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F926" w14:textId="024E2514" w:rsidR="00D70DC2" w:rsidRDefault="00D70DC2" w:rsidP="00C1064E">
      <w:pPr>
        <w:widowControl w:val="0"/>
        <w:spacing w:after="0" w:line="240" w:lineRule="auto"/>
        <w:jc w:val="center"/>
        <w:rPr>
          <w:rFonts w:eastAsia="Calibri" w:cstheme="minorHAnsi"/>
          <w:b/>
          <w:bCs/>
          <w:color w:val="922247"/>
          <w:sz w:val="24"/>
          <w:szCs w:val="24"/>
        </w:rPr>
      </w:pPr>
      <w:r>
        <w:rPr>
          <w:rFonts w:eastAsia="Calibri" w:cstheme="minorHAnsi"/>
          <w:b/>
          <w:bCs/>
          <w:noProof/>
          <w:color w:val="922247"/>
          <w:sz w:val="24"/>
          <w:szCs w:val="24"/>
        </w:rPr>
        <w:drawing>
          <wp:inline distT="0" distB="0" distL="0" distR="0" wp14:anchorId="0AF122D9" wp14:editId="6411BBBF">
            <wp:extent cx="885825" cy="888778"/>
            <wp:effectExtent l="0" t="0" r="0" b="6985"/>
            <wp:docPr id="1" name="Picture 1" descr="Logo, Loyola University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2178" cy="895152"/>
                    </a:xfrm>
                    <a:prstGeom prst="rect">
                      <a:avLst/>
                    </a:prstGeom>
                  </pic:spPr>
                </pic:pic>
              </a:graphicData>
            </a:graphic>
          </wp:inline>
        </w:drawing>
      </w:r>
    </w:p>
    <w:p w14:paraId="750F0A29" w14:textId="608B358B" w:rsidR="00263D57" w:rsidRPr="00FF0A2E" w:rsidRDefault="00263D57" w:rsidP="00C1064E">
      <w:pPr>
        <w:widowControl w:val="0"/>
        <w:spacing w:after="0" w:line="240" w:lineRule="auto"/>
        <w:jc w:val="center"/>
        <w:rPr>
          <w:rFonts w:eastAsia="Calibri" w:cstheme="minorHAnsi"/>
          <w:color w:val="922247"/>
        </w:rPr>
      </w:pPr>
      <w:r w:rsidRPr="00FF0A2E">
        <w:rPr>
          <w:rFonts w:eastAsia="Calibri" w:cstheme="minorHAnsi"/>
          <w:b/>
          <w:bCs/>
          <w:color w:val="922247"/>
        </w:rPr>
        <w:t>LOYOLA UNIVERSITY CHICAGO</w:t>
      </w:r>
    </w:p>
    <w:p w14:paraId="5D05B064" w14:textId="77777777" w:rsidR="00263D57" w:rsidRPr="00FF0A2E" w:rsidRDefault="00263D57" w:rsidP="00C1064E">
      <w:pPr>
        <w:widowControl w:val="0"/>
        <w:spacing w:after="0" w:line="240" w:lineRule="auto"/>
        <w:contextualSpacing/>
        <w:jc w:val="center"/>
        <w:rPr>
          <w:rFonts w:eastAsia="Calibri" w:cstheme="minorHAnsi"/>
          <w:b/>
          <w:bCs/>
          <w:color w:val="922247"/>
        </w:rPr>
      </w:pPr>
      <w:r w:rsidRPr="00FF0A2E">
        <w:rPr>
          <w:rFonts w:eastAsia="Calibri" w:cstheme="minorHAnsi"/>
          <w:b/>
          <w:bCs/>
          <w:color w:val="922247"/>
        </w:rPr>
        <w:t>SCHOOL OF SOCIAL WORK</w:t>
      </w:r>
    </w:p>
    <w:p w14:paraId="26AAFFA2" w14:textId="53528A6A" w:rsidR="00263D57" w:rsidRPr="00FF0A2E" w:rsidRDefault="00263D57" w:rsidP="00C1064E">
      <w:pPr>
        <w:widowControl w:val="0"/>
        <w:spacing w:after="0" w:line="240" w:lineRule="auto"/>
        <w:contextualSpacing/>
        <w:jc w:val="center"/>
        <w:rPr>
          <w:rFonts w:eastAsia="Calibri" w:cstheme="minorHAnsi"/>
          <w:b/>
          <w:bCs/>
          <w:color w:val="922247"/>
        </w:rPr>
      </w:pPr>
      <w:r w:rsidRPr="00FF0A2E">
        <w:rPr>
          <w:rFonts w:eastAsia="Calibri" w:cstheme="minorHAnsi"/>
          <w:b/>
          <w:bCs/>
          <w:color w:val="922247"/>
        </w:rPr>
        <w:t>COURSE SYLLABUS</w:t>
      </w:r>
    </w:p>
    <w:p w14:paraId="2094DAC1" w14:textId="16B6D675" w:rsidR="00263D57" w:rsidRPr="00FF0A2E" w:rsidRDefault="00FF0A2E" w:rsidP="00FF0A2E">
      <w:pPr>
        <w:widowControl w:val="0"/>
        <w:spacing w:after="0" w:line="240" w:lineRule="auto"/>
        <w:contextualSpacing/>
        <w:jc w:val="center"/>
        <w:rPr>
          <w:rFonts w:eastAsia="Calibri" w:cstheme="minorHAnsi"/>
          <w:b/>
          <w:bCs/>
          <w:color w:val="922247"/>
        </w:rPr>
      </w:pPr>
      <w:r w:rsidRPr="00FF0A2E">
        <w:rPr>
          <w:rFonts w:eastAsia="Calibri" w:cstheme="minorHAnsi"/>
          <w:b/>
          <w:bCs/>
          <w:color w:val="922247"/>
        </w:rPr>
        <w:t>SOWK 645</w:t>
      </w:r>
    </w:p>
    <w:p w14:paraId="091DB9A7" w14:textId="7F4E012B" w:rsidR="00263D57" w:rsidRDefault="00AF75C8" w:rsidP="00C1064E">
      <w:pPr>
        <w:widowControl w:val="0"/>
        <w:spacing w:after="0" w:line="240" w:lineRule="auto"/>
        <w:contextualSpacing/>
        <w:jc w:val="center"/>
        <w:rPr>
          <w:rFonts w:eastAsia="Times New Roman" w:cstheme="minorHAnsi"/>
          <w:b/>
          <w:color w:val="922247"/>
          <w:sz w:val="28"/>
          <w:szCs w:val="28"/>
        </w:rPr>
      </w:pPr>
      <w:r w:rsidRPr="007D4F16">
        <w:rPr>
          <w:rFonts w:eastAsia="Times New Roman" w:cstheme="minorHAnsi"/>
          <w:b/>
          <w:color w:val="922247"/>
          <w:sz w:val="28"/>
          <w:szCs w:val="28"/>
        </w:rPr>
        <w:t>Crisis Intervention</w:t>
      </w:r>
    </w:p>
    <w:p w14:paraId="6E8FD770" w14:textId="77777777" w:rsidR="00FF0A2E" w:rsidRPr="007D4F16" w:rsidRDefault="00FF0A2E" w:rsidP="00C1064E">
      <w:pPr>
        <w:widowControl w:val="0"/>
        <w:spacing w:after="0" w:line="240" w:lineRule="auto"/>
        <w:contextualSpacing/>
        <w:jc w:val="center"/>
        <w:rPr>
          <w:rFonts w:eastAsia="Times New Roman" w:cstheme="minorHAnsi"/>
          <w:b/>
          <w:color w:val="C00000"/>
          <w:sz w:val="28"/>
          <w:szCs w:val="28"/>
        </w:rPr>
      </w:pPr>
    </w:p>
    <w:p w14:paraId="34E07280" w14:textId="77777777" w:rsidR="00263D57" w:rsidRPr="00C1064E" w:rsidRDefault="00263D57" w:rsidP="00C1064E">
      <w:pPr>
        <w:widowControl w:val="0"/>
        <w:spacing w:after="0" w:line="240" w:lineRule="auto"/>
        <w:contextualSpacing/>
        <w:jc w:val="center"/>
        <w:rPr>
          <w:rFonts w:eastAsia="Times New Roman" w:cstheme="minorHAnsi"/>
          <w:b/>
          <w:color w:val="922247"/>
          <w:sz w:val="24"/>
          <w:szCs w:val="24"/>
        </w:rPr>
      </w:pPr>
      <w:r w:rsidRPr="00C1064E">
        <w:rPr>
          <w:rFonts w:eastAsia="Times New Roman" w:cstheme="minorHAnsi"/>
          <w:b/>
          <w:color w:val="922247"/>
          <w:sz w:val="24"/>
          <w:szCs w:val="24"/>
          <w:highlight w:val="yellow"/>
        </w:rPr>
        <w:t>[Add Semester and Year]</w:t>
      </w:r>
    </w:p>
    <w:p w14:paraId="21955AE3" w14:textId="5B815B8E" w:rsidR="00263D57" w:rsidRPr="007865C3" w:rsidRDefault="00263D57" w:rsidP="00D9024D">
      <w:pPr>
        <w:widowControl w:val="0"/>
        <w:spacing w:after="0" w:line="240" w:lineRule="auto"/>
        <w:rPr>
          <w:rFonts w:ascii="Open Sans" w:eastAsia="Times New Roman" w:hAnsi="Open Sans" w:cs="Open Sans"/>
          <w:color w:val="000000" w:themeColor="text1"/>
          <w:sz w:val="24"/>
          <w:szCs w:val="24"/>
        </w:rPr>
      </w:pPr>
      <w:r w:rsidRPr="007865C3">
        <w:rPr>
          <w:rFonts w:ascii="Open Sans" w:eastAsia="Times New Roman" w:hAnsi="Open Sans" w:cs="Open Sans"/>
          <w:color w:val="000000" w:themeColor="text1"/>
          <w:sz w:val="24"/>
          <w:szCs w:val="24"/>
        </w:rPr>
        <w:t>____________________________</w:t>
      </w:r>
      <w:r w:rsidR="005D49DA">
        <w:rPr>
          <w:rFonts w:ascii="Open Sans" w:eastAsia="Times New Roman" w:hAnsi="Open Sans" w:cs="Open Sans"/>
          <w:color w:val="000000" w:themeColor="text1"/>
          <w:sz w:val="24"/>
          <w:szCs w:val="24"/>
        </w:rPr>
        <w:t>_____________________</w:t>
      </w:r>
      <w:r w:rsidRPr="007865C3">
        <w:rPr>
          <w:rFonts w:ascii="Open Sans" w:eastAsia="Times New Roman" w:hAnsi="Open Sans" w:cs="Open Sans"/>
          <w:color w:val="000000" w:themeColor="text1"/>
          <w:sz w:val="24"/>
          <w:szCs w:val="24"/>
        </w:rPr>
        <w:t>__________________________________</w:t>
      </w:r>
      <w:r w:rsidR="00D9024D">
        <w:rPr>
          <w:rFonts w:ascii="Open Sans" w:eastAsia="Times New Roman" w:hAnsi="Open Sans" w:cs="Open Sans"/>
          <w:color w:val="000000" w:themeColor="text1"/>
          <w:sz w:val="24"/>
          <w:szCs w:val="24"/>
        </w:rPr>
        <w:softHyphen/>
      </w:r>
    </w:p>
    <w:p w14:paraId="79CC8DC1" w14:textId="77777777" w:rsidR="00263D57" w:rsidRPr="00FF0A2E"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FF0A2E">
        <w:rPr>
          <w:rFonts w:asciiTheme="majorHAnsi" w:eastAsia="Times New Roman" w:hAnsiTheme="majorHAnsi" w:cstheme="majorHAnsi"/>
          <w:b/>
          <w:color w:val="000000" w:themeColor="text1"/>
          <w:sz w:val="24"/>
          <w:szCs w:val="24"/>
        </w:rPr>
        <w:t xml:space="preserve">Instructor Name, Title, and Pronouns: </w:t>
      </w:r>
    </w:p>
    <w:p w14:paraId="37671668" w14:textId="77777777" w:rsidR="00263D57" w:rsidRPr="00FF0A2E" w:rsidRDefault="00263D57" w:rsidP="00263D57">
      <w:pPr>
        <w:widowControl w:val="0"/>
        <w:spacing w:after="0" w:line="288" w:lineRule="auto"/>
        <w:rPr>
          <w:rFonts w:asciiTheme="majorHAnsi" w:eastAsia="Times New Roman" w:hAnsiTheme="majorHAnsi" w:cstheme="majorHAnsi"/>
          <w:color w:val="000000" w:themeColor="text1"/>
          <w:sz w:val="24"/>
          <w:szCs w:val="24"/>
        </w:rPr>
      </w:pPr>
      <w:r w:rsidRPr="00FF0A2E">
        <w:rPr>
          <w:rFonts w:asciiTheme="majorHAnsi" w:eastAsia="Times New Roman" w:hAnsiTheme="majorHAnsi" w:cstheme="majorHAnsi"/>
          <w:b/>
          <w:color w:val="000000" w:themeColor="text1"/>
          <w:sz w:val="24"/>
          <w:szCs w:val="24"/>
        </w:rPr>
        <w:t>Email:</w:t>
      </w:r>
      <w:r w:rsidRPr="00FF0A2E">
        <w:rPr>
          <w:rFonts w:asciiTheme="majorHAnsi" w:eastAsia="Times New Roman" w:hAnsiTheme="majorHAnsi" w:cstheme="majorHAnsi"/>
          <w:color w:val="000000" w:themeColor="text1"/>
          <w:sz w:val="24"/>
          <w:szCs w:val="24"/>
        </w:rPr>
        <w:t xml:space="preserve"> </w:t>
      </w:r>
    </w:p>
    <w:p w14:paraId="08D35FD6" w14:textId="77777777" w:rsidR="00263D57" w:rsidRPr="00FF0A2E"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FF0A2E">
        <w:rPr>
          <w:rFonts w:asciiTheme="majorHAnsi" w:eastAsia="Times New Roman" w:hAnsiTheme="majorHAnsi" w:cstheme="majorHAnsi"/>
          <w:b/>
          <w:color w:val="000000" w:themeColor="text1"/>
          <w:sz w:val="24"/>
          <w:szCs w:val="24"/>
        </w:rPr>
        <w:t xml:space="preserve">Telephone: </w:t>
      </w:r>
    </w:p>
    <w:p w14:paraId="3010563B" w14:textId="77777777" w:rsidR="00263D57" w:rsidRPr="00FF0A2E" w:rsidRDefault="00263D57" w:rsidP="00263D57">
      <w:pPr>
        <w:widowControl w:val="0"/>
        <w:spacing w:after="0" w:line="288" w:lineRule="auto"/>
        <w:contextualSpacing/>
        <w:rPr>
          <w:rFonts w:asciiTheme="majorHAnsi" w:eastAsia="Times New Roman" w:hAnsiTheme="majorHAnsi" w:cstheme="majorHAnsi"/>
          <w:color w:val="000000" w:themeColor="text1"/>
          <w:sz w:val="24"/>
          <w:szCs w:val="24"/>
        </w:rPr>
      </w:pPr>
      <w:r w:rsidRPr="00FF0A2E">
        <w:rPr>
          <w:rFonts w:asciiTheme="majorHAnsi" w:eastAsia="Times New Roman" w:hAnsiTheme="majorHAnsi" w:cstheme="majorHAnsi"/>
          <w:b/>
          <w:color w:val="000000" w:themeColor="text1"/>
          <w:sz w:val="24"/>
          <w:szCs w:val="24"/>
        </w:rPr>
        <w:t xml:space="preserve">Office Hours: </w:t>
      </w:r>
      <w:r w:rsidRPr="00FF0A2E">
        <w:rPr>
          <w:rFonts w:asciiTheme="majorHAnsi" w:eastAsia="Times New Roman" w:hAnsiTheme="majorHAnsi" w:cstheme="majorHAnsi"/>
          <w:bCs/>
          <w:color w:val="000000" w:themeColor="text1"/>
          <w:sz w:val="24"/>
          <w:szCs w:val="24"/>
          <w:highlight w:val="yellow"/>
        </w:rPr>
        <w:t>[Add days, times, in-person/virtual]</w:t>
      </w:r>
    </w:p>
    <w:p w14:paraId="7DC8E5D4" w14:textId="7D80F495" w:rsidR="00263D57" w:rsidRPr="00FF0A2E" w:rsidRDefault="00263D57" w:rsidP="00D9024D">
      <w:pPr>
        <w:widowControl w:val="0"/>
        <w:spacing w:after="0" w:line="240" w:lineRule="auto"/>
        <w:contextualSpacing/>
        <w:rPr>
          <w:rFonts w:asciiTheme="majorHAnsi" w:eastAsia="Times New Roman" w:hAnsiTheme="majorHAnsi" w:cstheme="majorHAnsi"/>
          <w:color w:val="000000" w:themeColor="text1"/>
          <w:sz w:val="24"/>
          <w:szCs w:val="24"/>
        </w:rPr>
      </w:pPr>
      <w:r w:rsidRPr="00FF0A2E">
        <w:rPr>
          <w:rFonts w:asciiTheme="majorHAnsi" w:eastAsia="Times New Roman" w:hAnsiTheme="majorHAnsi" w:cstheme="majorHAnsi"/>
          <w:color w:val="000000" w:themeColor="text1"/>
          <w:sz w:val="24"/>
          <w:szCs w:val="24"/>
        </w:rPr>
        <w:t>__________________________________</w:t>
      </w:r>
      <w:r w:rsidR="005D49DA" w:rsidRPr="00FF0A2E">
        <w:rPr>
          <w:rFonts w:asciiTheme="majorHAnsi" w:eastAsia="Times New Roman" w:hAnsiTheme="majorHAnsi" w:cstheme="majorHAnsi"/>
          <w:color w:val="000000" w:themeColor="text1"/>
          <w:sz w:val="24"/>
          <w:szCs w:val="24"/>
        </w:rPr>
        <w:t>___________</w:t>
      </w:r>
      <w:r w:rsidRPr="00FF0A2E">
        <w:rPr>
          <w:rFonts w:asciiTheme="majorHAnsi" w:eastAsia="Times New Roman" w:hAnsiTheme="majorHAnsi" w:cstheme="majorHAnsi"/>
          <w:color w:val="000000" w:themeColor="text1"/>
          <w:sz w:val="24"/>
          <w:szCs w:val="24"/>
        </w:rPr>
        <w:t>______________________________</w:t>
      </w:r>
    </w:p>
    <w:p w14:paraId="1F25F266" w14:textId="77777777" w:rsidR="00263D57" w:rsidRPr="00FF0A2E" w:rsidRDefault="00263D57" w:rsidP="00263D57">
      <w:pPr>
        <w:widowControl w:val="0"/>
        <w:spacing w:after="0" w:line="288" w:lineRule="auto"/>
        <w:contextualSpacing/>
        <w:rPr>
          <w:rFonts w:asciiTheme="majorHAnsi" w:eastAsia="Times New Roman" w:hAnsiTheme="majorHAnsi" w:cstheme="majorHAnsi"/>
          <w:bCs/>
          <w:color w:val="000000" w:themeColor="text1"/>
          <w:sz w:val="24"/>
          <w:szCs w:val="24"/>
        </w:rPr>
      </w:pPr>
      <w:r w:rsidRPr="00FF0A2E">
        <w:rPr>
          <w:rFonts w:asciiTheme="majorHAnsi" w:eastAsia="Times New Roman" w:hAnsiTheme="majorHAnsi" w:cstheme="majorHAnsi"/>
          <w:b/>
          <w:color w:val="000000" w:themeColor="text1"/>
          <w:sz w:val="24"/>
          <w:szCs w:val="24"/>
        </w:rPr>
        <w:t>Class Day and Time:</w:t>
      </w:r>
    </w:p>
    <w:p w14:paraId="0DD0FA9D" w14:textId="77777777" w:rsidR="00263D57" w:rsidRPr="00FF0A2E"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FF0A2E">
        <w:rPr>
          <w:rFonts w:asciiTheme="majorHAnsi" w:eastAsia="Times New Roman" w:hAnsiTheme="majorHAnsi" w:cstheme="majorHAnsi"/>
          <w:b/>
          <w:color w:val="000000" w:themeColor="text1"/>
          <w:sz w:val="24"/>
          <w:szCs w:val="24"/>
        </w:rPr>
        <w:t>Class Location:</w:t>
      </w:r>
      <w:r w:rsidRPr="00FF0A2E">
        <w:rPr>
          <w:rFonts w:asciiTheme="majorHAnsi" w:eastAsia="Times New Roman" w:hAnsiTheme="majorHAnsi" w:cstheme="majorHAnsi"/>
          <w:bCs/>
          <w:color w:val="000000" w:themeColor="text1"/>
          <w:sz w:val="24"/>
          <w:szCs w:val="24"/>
        </w:rPr>
        <w:t xml:space="preserve"> </w:t>
      </w:r>
      <w:r w:rsidRPr="00FF0A2E">
        <w:rPr>
          <w:rFonts w:asciiTheme="majorHAnsi" w:eastAsia="Times New Roman" w:hAnsiTheme="majorHAnsi" w:cstheme="majorHAnsi"/>
          <w:bCs/>
          <w:color w:val="000000" w:themeColor="text1"/>
          <w:sz w:val="24"/>
          <w:szCs w:val="24"/>
          <w:highlight w:val="yellow"/>
        </w:rPr>
        <w:t>[Add building and room number or note online via zoom]</w:t>
      </w:r>
    </w:p>
    <w:p w14:paraId="252B1E6C" w14:textId="40C06220" w:rsidR="00263D57" w:rsidRPr="00FF0A2E"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FF0A2E">
        <w:rPr>
          <w:rFonts w:asciiTheme="majorHAnsi" w:eastAsia="Times New Roman" w:hAnsiTheme="majorHAnsi" w:cstheme="majorHAnsi"/>
          <w:b/>
          <w:color w:val="000000" w:themeColor="text1"/>
          <w:sz w:val="24"/>
          <w:szCs w:val="24"/>
        </w:rPr>
        <w:t xml:space="preserve">Credits/Length of Course: </w:t>
      </w:r>
      <w:r w:rsidR="004B4537" w:rsidRPr="00FF0A2E">
        <w:rPr>
          <w:rFonts w:asciiTheme="majorHAnsi" w:eastAsia="Times New Roman" w:hAnsiTheme="majorHAnsi" w:cstheme="majorHAnsi"/>
          <w:bCs/>
          <w:color w:val="000000" w:themeColor="text1"/>
          <w:sz w:val="24"/>
          <w:szCs w:val="24"/>
        </w:rPr>
        <w:t>3 Credit Hours / 14 weeks or 1 semester</w:t>
      </w:r>
    </w:p>
    <w:p w14:paraId="023AD05B" w14:textId="4BD24AB5" w:rsidR="00263D57" w:rsidRPr="00FF0A2E"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FF0A2E">
        <w:rPr>
          <w:rFonts w:asciiTheme="majorHAnsi" w:eastAsia="Times New Roman" w:hAnsiTheme="majorHAnsi" w:cstheme="majorHAnsi"/>
          <w:b/>
          <w:color w:val="000000" w:themeColor="text1"/>
          <w:sz w:val="24"/>
          <w:szCs w:val="24"/>
        </w:rPr>
        <w:t xml:space="preserve">Method of Delivery: </w:t>
      </w:r>
      <w:r w:rsidR="00A15C0B" w:rsidRPr="00FF0A2E">
        <w:rPr>
          <w:rFonts w:asciiTheme="majorHAnsi" w:eastAsia="Times New Roman" w:hAnsiTheme="majorHAnsi" w:cstheme="majorHAnsi"/>
          <w:bCs/>
          <w:color w:val="000000" w:themeColor="text1"/>
          <w:sz w:val="24"/>
          <w:szCs w:val="24"/>
        </w:rPr>
        <w:t>In Person, Online, or Hybrid</w:t>
      </w:r>
    </w:p>
    <w:p w14:paraId="2557F29A" w14:textId="77DB1FCA" w:rsidR="00263D57" w:rsidRPr="00FF0A2E"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FF0A2E">
        <w:rPr>
          <w:rFonts w:asciiTheme="majorHAnsi" w:eastAsia="Times New Roman" w:hAnsiTheme="majorHAnsi" w:cstheme="majorHAnsi"/>
          <w:b/>
          <w:color w:val="000000" w:themeColor="text1"/>
          <w:sz w:val="24"/>
          <w:szCs w:val="24"/>
        </w:rPr>
        <w:t>Prerequisites:</w:t>
      </w:r>
      <w:r w:rsidR="00E24569" w:rsidRPr="00FF0A2E">
        <w:rPr>
          <w:rFonts w:asciiTheme="majorHAnsi" w:eastAsia="Times New Roman" w:hAnsiTheme="majorHAnsi" w:cstheme="majorHAnsi"/>
          <w:b/>
          <w:color w:val="000000" w:themeColor="text1"/>
          <w:sz w:val="24"/>
          <w:szCs w:val="24"/>
        </w:rPr>
        <w:t xml:space="preserve"> </w:t>
      </w:r>
      <w:r w:rsidR="00E24569" w:rsidRPr="00FF0A2E">
        <w:rPr>
          <w:rFonts w:asciiTheme="majorHAnsi" w:eastAsia="Times New Roman" w:hAnsiTheme="majorHAnsi" w:cstheme="majorHAnsi"/>
          <w:bCs/>
          <w:color w:val="000000" w:themeColor="text1"/>
          <w:sz w:val="24"/>
          <w:szCs w:val="24"/>
        </w:rPr>
        <w:t>Completion of 500-level courses</w:t>
      </w:r>
      <w:r w:rsidR="00203EFB" w:rsidRPr="00FF0A2E">
        <w:rPr>
          <w:rFonts w:asciiTheme="majorHAnsi" w:eastAsia="Times New Roman" w:hAnsiTheme="majorHAnsi" w:cstheme="majorHAnsi"/>
          <w:bCs/>
          <w:color w:val="000000" w:themeColor="text1"/>
          <w:sz w:val="24"/>
          <w:szCs w:val="24"/>
        </w:rPr>
        <w:t>, with the exceptions of SOWK 506 and SOWK 509</w:t>
      </w:r>
    </w:p>
    <w:p w14:paraId="3C42297F" w14:textId="175C7B2F" w:rsidR="00EA6021" w:rsidRPr="00D70DC2" w:rsidRDefault="00263D57" w:rsidP="00D9024D">
      <w:pPr>
        <w:widowControl w:val="0"/>
        <w:spacing w:after="0" w:line="288" w:lineRule="auto"/>
        <w:contextualSpacing/>
        <w:rPr>
          <w:rFonts w:eastAsia="Times New Roman" w:cstheme="minorHAnsi"/>
          <w:color w:val="000000" w:themeColor="text1"/>
          <w:sz w:val="24"/>
          <w:szCs w:val="24"/>
        </w:rPr>
      </w:pPr>
      <w:r w:rsidRPr="00E20562">
        <w:rPr>
          <w:rFonts w:eastAsia="Times New Roman" w:cstheme="minorHAnsi"/>
          <w:color w:val="000000" w:themeColor="text1"/>
          <w:sz w:val="24"/>
          <w:szCs w:val="24"/>
        </w:rPr>
        <w:t>_________________________________________</w:t>
      </w:r>
      <w:r w:rsidR="005D49DA" w:rsidRPr="00E20562">
        <w:rPr>
          <w:rFonts w:eastAsia="Times New Roman" w:cstheme="minorHAnsi"/>
          <w:color w:val="000000" w:themeColor="text1"/>
          <w:sz w:val="24"/>
          <w:szCs w:val="24"/>
        </w:rPr>
        <w:t>___________</w:t>
      </w:r>
      <w:r w:rsidRPr="00E20562">
        <w:rPr>
          <w:rFonts w:eastAsia="Times New Roman" w:cstheme="minorHAnsi"/>
          <w:color w:val="000000" w:themeColor="text1"/>
          <w:sz w:val="24"/>
          <w:szCs w:val="24"/>
        </w:rPr>
        <w:t>_______________________</w:t>
      </w:r>
    </w:p>
    <w:p w14:paraId="148B62D8" w14:textId="3A8B4005" w:rsidR="00263D57" w:rsidRPr="005D49DA" w:rsidRDefault="00263D57" w:rsidP="005D49DA">
      <w:pPr>
        <w:widowControl w:val="0"/>
        <w:spacing w:before="120" w:after="120" w:line="240" w:lineRule="auto"/>
        <w:jc w:val="center"/>
        <w:rPr>
          <w:rFonts w:asciiTheme="majorHAnsi" w:eastAsia="Times New Roman" w:hAnsiTheme="majorHAnsi" w:cstheme="majorHAnsi"/>
          <w:b/>
          <w:color w:val="922247"/>
        </w:rPr>
      </w:pPr>
      <w:r w:rsidRPr="005D49DA">
        <w:rPr>
          <w:rFonts w:asciiTheme="majorHAnsi" w:eastAsia="Times New Roman" w:hAnsiTheme="majorHAnsi" w:cstheme="majorHAnsi"/>
          <w:b/>
          <w:color w:val="922247"/>
        </w:rPr>
        <w:t>SCHOOL OF SOCIAL WORK MISSION &amp; IDENTITY STATEMENT</w:t>
      </w:r>
    </w:p>
    <w:p w14:paraId="497A82FB" w14:textId="3E5243F8" w:rsidR="004C22E4" w:rsidRDefault="00263D57" w:rsidP="009B2432">
      <w:pPr>
        <w:widowControl w:val="0"/>
        <w:spacing w:after="0" w:line="240" w:lineRule="auto"/>
        <w:jc w:val="center"/>
        <w:rPr>
          <w:rFonts w:asciiTheme="majorHAnsi" w:eastAsia="Times New Roman" w:hAnsiTheme="majorHAnsi" w:cstheme="majorHAnsi"/>
        </w:rPr>
      </w:pPr>
      <w:r w:rsidRPr="005D49DA">
        <w:rPr>
          <w:rFonts w:asciiTheme="majorHAnsi" w:eastAsia="Times New Roman" w:hAnsiTheme="majorHAnsi" w:cstheme="majorHAnsi"/>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w:t>
      </w:r>
      <w:r w:rsidR="00AE2467">
        <w:rPr>
          <w:rFonts w:asciiTheme="majorHAnsi" w:eastAsia="Times New Roman" w:hAnsiTheme="majorHAnsi" w:cstheme="majorHAnsi"/>
        </w:rPr>
        <w:t>zz</w:t>
      </w:r>
      <w:r w:rsidRPr="005D49DA">
        <w:rPr>
          <w:rFonts w:asciiTheme="majorHAnsi" w:eastAsia="Times New Roman" w:hAnsiTheme="majorHAnsi" w:cstheme="majorHAnsi"/>
        </w:rPr>
        <w:t xml:space="preserve">o, and micro practice. “Transformative education” reflects our commitment to engaging students to be effective change agents for social justice in a global context. “Practice-informed social work” refers to a strengths-based, client-centered focus </w:t>
      </w:r>
      <w:r w:rsidR="005D49DA">
        <w:rPr>
          <w:rFonts w:asciiTheme="majorHAnsi" w:eastAsia="Times New Roman" w:hAnsiTheme="majorHAnsi" w:cstheme="majorHAnsi"/>
        </w:rPr>
        <w:t>on</w:t>
      </w:r>
      <w:r w:rsidRPr="005D49DA">
        <w:rPr>
          <w:rFonts w:asciiTheme="majorHAnsi" w:eastAsia="Times New Roman" w:hAnsiTheme="majorHAnsi" w:cstheme="majorHAnsi"/>
        </w:rPr>
        <w:t xml:space="preserve"> working with individuals, families, groups, communities, and environmental systems.</w:t>
      </w:r>
    </w:p>
    <w:p w14:paraId="7506566F" w14:textId="77777777" w:rsidR="00966314" w:rsidRPr="005D49DA" w:rsidRDefault="00966314" w:rsidP="00966314">
      <w:pPr>
        <w:widowControl w:val="0"/>
        <w:spacing w:after="0" w:line="240" w:lineRule="auto"/>
        <w:rPr>
          <w:rFonts w:asciiTheme="majorHAnsi" w:eastAsia="Times New Roman" w:hAnsiTheme="majorHAnsi" w:cstheme="majorHAnsi"/>
        </w:rPr>
      </w:pPr>
    </w:p>
    <w:p w14:paraId="08D3FAC7" w14:textId="12162F92" w:rsidR="00263D57" w:rsidRPr="001D0283" w:rsidRDefault="00966314" w:rsidP="005D49DA">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1D0283">
        <w:rPr>
          <w:rFonts w:asciiTheme="majorHAnsi" w:eastAsia="Times New Roman" w:hAnsiTheme="majorHAnsi" w:cstheme="majorHAnsi"/>
          <w:b/>
          <w:color w:val="922247"/>
          <w:sz w:val="24"/>
          <w:szCs w:val="24"/>
        </w:rPr>
        <w:t>C</w:t>
      </w:r>
      <w:r w:rsidR="001D0283" w:rsidRPr="001D0283">
        <w:rPr>
          <w:rFonts w:asciiTheme="majorHAnsi" w:eastAsia="Times New Roman" w:hAnsiTheme="majorHAnsi" w:cstheme="majorHAnsi"/>
          <w:b/>
          <w:color w:val="922247"/>
          <w:sz w:val="24"/>
          <w:szCs w:val="24"/>
        </w:rPr>
        <w:t>ourse Description</w:t>
      </w:r>
    </w:p>
    <w:p w14:paraId="37E8F11F" w14:textId="7F58B977" w:rsidR="005D49DA" w:rsidRPr="005D49DA" w:rsidRDefault="005D49DA" w:rsidP="00D70DC2">
      <w:pPr>
        <w:spacing w:after="0" w:line="240" w:lineRule="auto"/>
        <w:ind w:left="144"/>
        <w:rPr>
          <w:rFonts w:asciiTheme="majorHAnsi" w:eastAsia="Times New Roman" w:hAnsiTheme="majorHAnsi" w:cstheme="majorHAnsi"/>
          <w:color w:val="000000"/>
        </w:rPr>
      </w:pPr>
      <w:r w:rsidRPr="005D49DA">
        <w:rPr>
          <w:rFonts w:asciiTheme="majorHAnsi" w:eastAsia="Times New Roman" w:hAnsiTheme="majorHAnsi" w:cstheme="majorHAnsi"/>
          <w:color w:val="000000"/>
        </w:rPr>
        <w:t xml:space="preserve">This advanced elective course endeavors to provide students with the theoretical bases and practical skills for </w:t>
      </w:r>
      <w:r>
        <w:rPr>
          <w:rFonts w:asciiTheme="majorHAnsi" w:eastAsia="Times New Roman" w:hAnsiTheme="majorHAnsi" w:cstheme="majorHAnsi"/>
          <w:color w:val="000000"/>
        </w:rPr>
        <w:t>working</w:t>
      </w:r>
      <w:r w:rsidRPr="005D49DA">
        <w:rPr>
          <w:rFonts w:asciiTheme="majorHAnsi" w:eastAsia="Times New Roman" w:hAnsiTheme="majorHAnsi" w:cstheme="majorHAnsi"/>
          <w:color w:val="000000"/>
        </w:rPr>
        <w:t xml:space="preserve"> with clients in crisis. This course builds on the</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foundation content related to psychological crises and crisis intervention in Practice Skills with Individuals and Families and Lifespan Development, Human Behavior and Trauma. It also builds on foundational and advanced content regarding the treatment of specific populations in Advanced Micro-level Practice and Assessment of Client Concerns in Context, as well as the content on psychosocial diagnosis and the DSM-5 in Assessment of Client Concerns in Context.</w:t>
      </w:r>
      <w:r w:rsidRPr="005D49DA">
        <w:t xml:space="preserve"> </w:t>
      </w:r>
      <w:r w:rsidRPr="005D49DA">
        <w:rPr>
          <w:rFonts w:asciiTheme="majorHAnsi" w:eastAsia="Times New Roman" w:hAnsiTheme="majorHAnsi" w:cstheme="majorHAnsi"/>
          <w:color w:val="000000"/>
        </w:rPr>
        <w:t>In general,</w:t>
      </w:r>
      <w:r>
        <w:rPr>
          <w:rFonts w:asciiTheme="majorHAnsi" w:eastAsia="Times New Roman" w:hAnsiTheme="majorHAnsi" w:cstheme="majorHAnsi"/>
          <w:color w:val="000000"/>
        </w:rPr>
        <w:t xml:space="preserve"> </w:t>
      </w:r>
      <w:r w:rsidR="00D70DC2">
        <w:rPr>
          <w:rFonts w:asciiTheme="majorHAnsi" w:eastAsia="Times New Roman" w:hAnsiTheme="majorHAnsi" w:cstheme="majorHAnsi"/>
          <w:color w:val="000000"/>
        </w:rPr>
        <w:t xml:space="preserve">a </w:t>
      </w:r>
      <w:r w:rsidRPr="005D49DA">
        <w:rPr>
          <w:rFonts w:asciiTheme="majorHAnsi" w:eastAsia="Times New Roman" w:hAnsiTheme="majorHAnsi" w:cstheme="majorHAnsi"/>
          <w:color w:val="000000"/>
        </w:rPr>
        <w:t>crisis is defined as the experience of an event that exceeds one’s coping mechanisms and resources and is, therefore, intolerable. Without relief, a</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crisis may cause severe cognitive, affective, and behavioral malfunction. This course initially focuses on general crisis theories, assessment models</w:t>
      </w:r>
      <w:r>
        <w:rPr>
          <w:rFonts w:asciiTheme="majorHAnsi" w:eastAsia="Times New Roman" w:hAnsiTheme="majorHAnsi" w:cstheme="majorHAnsi"/>
          <w:color w:val="000000"/>
        </w:rPr>
        <w:t>,</w:t>
      </w:r>
      <w:r w:rsidRPr="005D49DA">
        <w:rPr>
          <w:rFonts w:asciiTheme="majorHAnsi" w:eastAsia="Times New Roman" w:hAnsiTheme="majorHAnsi" w:cstheme="majorHAnsi"/>
          <w:color w:val="000000"/>
        </w:rPr>
        <w:t xml:space="preserve"> and treatment/ </w:t>
      </w:r>
      <w:r w:rsidRPr="005D49DA">
        <w:rPr>
          <w:rFonts w:asciiTheme="majorHAnsi" w:eastAsia="Times New Roman" w:hAnsiTheme="majorHAnsi" w:cstheme="majorHAnsi"/>
          <w:color w:val="000000"/>
        </w:rPr>
        <w:lastRenderedPageBreak/>
        <w:t>intervention strategies. Later, students will concentrate on the application of these</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theories, models, and strategies in various practice settings.</w:t>
      </w:r>
    </w:p>
    <w:p w14:paraId="78D032B2" w14:textId="07D7717D" w:rsidR="004C79B6" w:rsidRDefault="005D49DA" w:rsidP="00D70DC2">
      <w:pPr>
        <w:widowControl w:val="0"/>
        <w:tabs>
          <w:tab w:val="left" w:pos="-720"/>
        </w:tabs>
        <w:suppressAutoHyphens/>
        <w:spacing w:after="0" w:line="240" w:lineRule="auto"/>
        <w:ind w:left="144"/>
        <w:rPr>
          <w:rFonts w:asciiTheme="majorHAnsi" w:eastAsia="Times New Roman" w:hAnsiTheme="majorHAnsi" w:cstheme="majorHAnsi"/>
          <w:color w:val="000000"/>
        </w:rPr>
      </w:pPr>
      <w:r w:rsidRPr="005D49DA">
        <w:rPr>
          <w:rFonts w:asciiTheme="majorHAnsi" w:eastAsia="Times New Roman" w:hAnsiTheme="majorHAnsi" w:cstheme="majorHAnsi"/>
          <w:color w:val="000000"/>
        </w:rPr>
        <w:t>This course is especially appropriate for students in the Micro Specialization and Advanced Clinical Practice track, which focuses on individuals who are struggling</w:t>
      </w:r>
      <w:r>
        <w:rPr>
          <w:rFonts w:asciiTheme="majorHAnsi" w:eastAsia="Times New Roman" w:hAnsiTheme="majorHAnsi" w:cstheme="majorHAnsi"/>
          <w:color w:val="000000"/>
        </w:rPr>
        <w:t xml:space="preserve"> w</w:t>
      </w:r>
      <w:r w:rsidRPr="005D49DA">
        <w:rPr>
          <w:rFonts w:asciiTheme="majorHAnsi" w:eastAsia="Times New Roman" w:hAnsiTheme="majorHAnsi" w:cstheme="majorHAnsi"/>
          <w:color w:val="000000"/>
        </w:rPr>
        <w:t>ith mental or physical illness or disability. Such individuals are particularly at risk for crises and emergencies. Research-based practice models are utilized where available and appropriate.</w:t>
      </w:r>
    </w:p>
    <w:p w14:paraId="6F298AA5" w14:textId="77777777" w:rsidR="00D751F2" w:rsidRPr="005D49DA" w:rsidRDefault="00D751F2" w:rsidP="00BA10CC">
      <w:pPr>
        <w:widowControl w:val="0"/>
        <w:tabs>
          <w:tab w:val="left" w:pos="-720"/>
        </w:tabs>
        <w:suppressAutoHyphens/>
        <w:spacing w:after="0" w:line="240" w:lineRule="auto"/>
        <w:rPr>
          <w:rFonts w:asciiTheme="majorHAnsi" w:eastAsia="Times New Roman" w:hAnsiTheme="majorHAnsi" w:cstheme="majorHAnsi"/>
          <w:color w:val="000000"/>
        </w:rPr>
      </w:pPr>
    </w:p>
    <w:p w14:paraId="3CB4318D" w14:textId="0F41639C" w:rsidR="00263D57" w:rsidRPr="00C90A0B" w:rsidRDefault="00263D57" w:rsidP="004007FC">
      <w:pPr>
        <w:widowControl w:val="0"/>
        <w:spacing w:after="0" w:line="240" w:lineRule="auto"/>
        <w:rPr>
          <w:rFonts w:asciiTheme="majorHAnsi" w:eastAsiaTheme="minorEastAsia" w:hAnsiTheme="majorHAnsi" w:cstheme="majorHAnsi"/>
          <w:b/>
          <w:bCs/>
          <w:color w:val="000000" w:themeColor="text1"/>
        </w:rPr>
      </w:pPr>
      <w:r w:rsidRPr="00C90A0B">
        <w:rPr>
          <w:rFonts w:asciiTheme="majorHAnsi" w:eastAsiaTheme="minorEastAsia" w:hAnsiTheme="majorHAnsi" w:cstheme="majorHAnsi"/>
          <w:b/>
          <w:bCs/>
          <w:color w:val="000000" w:themeColor="text1"/>
        </w:rPr>
        <w:t>Learning Objectives &amp; EPAS Related Competencies*</w:t>
      </w:r>
    </w:p>
    <w:p w14:paraId="67DDD0D4" w14:textId="77777777" w:rsidR="00263D57" w:rsidRPr="005D49DA" w:rsidRDefault="00263D57" w:rsidP="004007FC">
      <w:pPr>
        <w:widowControl w:val="0"/>
        <w:spacing w:after="0" w:line="240" w:lineRule="auto"/>
        <w:rPr>
          <w:rFonts w:asciiTheme="majorHAnsi" w:eastAsiaTheme="minorEastAsia" w:hAnsiTheme="majorHAnsi" w:cstheme="majorHAnsi"/>
        </w:rPr>
      </w:pPr>
      <w:r w:rsidRPr="005D49DA">
        <w:rPr>
          <w:rFonts w:asciiTheme="majorHAnsi" w:eastAsiaTheme="minorEastAsia" w:hAnsiTheme="majorHAnsi" w:cstheme="majorHAnsi"/>
        </w:rPr>
        <w:t xml:space="preserve">*Framed by the Council on Social Work Education’s Educational Policy and Accreditation Standards (EPAS) </w:t>
      </w:r>
    </w:p>
    <w:p w14:paraId="6E1372A9" w14:textId="3FCC6134" w:rsidR="00232C8A" w:rsidRPr="005D49DA" w:rsidRDefault="00232C8A" w:rsidP="005D49DA">
      <w:pPr>
        <w:widowControl w:val="0"/>
        <w:spacing w:before="120" w:after="120" w:line="240" w:lineRule="auto"/>
        <w:ind w:left="144"/>
        <w:rPr>
          <w:rFonts w:asciiTheme="majorHAnsi" w:eastAsiaTheme="minorEastAsia" w:hAnsiTheme="majorHAnsi" w:cstheme="majorHAnsi"/>
        </w:rPr>
      </w:pPr>
      <w:r w:rsidRPr="005D49DA">
        <w:rPr>
          <w:rFonts w:asciiTheme="majorHAnsi" w:eastAsiaTheme="minorEastAsia" w:hAnsiTheme="majorHAnsi" w:cstheme="majorHAnsi"/>
          <w:b/>
          <w:bCs/>
          <w:color w:val="272727"/>
        </w:rPr>
        <w:t>Competency 1</w:t>
      </w:r>
      <w:r w:rsidR="008B5059">
        <w:rPr>
          <w:rFonts w:asciiTheme="majorHAnsi" w:eastAsiaTheme="minorEastAsia" w:hAnsiTheme="majorHAnsi" w:cstheme="majorHAnsi"/>
          <w:b/>
          <w:bCs/>
          <w:color w:val="272727"/>
        </w:rPr>
        <w:t>.0</w:t>
      </w:r>
      <w:r w:rsidRPr="005D49DA">
        <w:rPr>
          <w:rFonts w:asciiTheme="majorHAnsi" w:eastAsiaTheme="minorEastAsia" w:hAnsiTheme="majorHAnsi" w:cstheme="majorHAnsi"/>
          <w:b/>
          <w:bCs/>
          <w:color w:val="272727"/>
        </w:rPr>
        <w:t>:  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770"/>
        <w:gridCol w:w="2885"/>
      </w:tblGrid>
      <w:tr w:rsidR="00232C8A" w:rsidRPr="005D49DA" w14:paraId="6AB90862" w14:textId="77777777" w:rsidTr="00D70DC2">
        <w:trPr>
          <w:cantSplit/>
          <w:trHeight w:val="346"/>
          <w:tblHeader/>
        </w:trPr>
        <w:tc>
          <w:tcPr>
            <w:tcW w:w="1800" w:type="dxa"/>
            <w:vAlign w:val="center"/>
          </w:tcPr>
          <w:p w14:paraId="7B229EF3"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b/>
                <w:bCs/>
              </w:rPr>
              <w:t>Assignment</w:t>
            </w:r>
          </w:p>
        </w:tc>
        <w:tc>
          <w:tcPr>
            <w:tcW w:w="4770" w:type="dxa"/>
            <w:vAlign w:val="center"/>
          </w:tcPr>
          <w:p w14:paraId="7A38BD4B"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Sakai Discussions 1 - 4</w:t>
            </w:r>
          </w:p>
        </w:tc>
        <w:tc>
          <w:tcPr>
            <w:tcW w:w="2885" w:type="dxa"/>
            <w:vAlign w:val="center"/>
          </w:tcPr>
          <w:p w14:paraId="6DC2F189" w14:textId="6EC72012"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8B5059">
              <w:rPr>
                <w:rFonts w:asciiTheme="majorHAnsi" w:hAnsiTheme="majorHAnsi" w:cstheme="majorHAnsi"/>
              </w:rPr>
              <w:t>nowledge</w:t>
            </w:r>
            <w:r w:rsidRPr="005D49DA">
              <w:rPr>
                <w:rFonts w:asciiTheme="majorHAnsi" w:hAnsiTheme="majorHAnsi" w:cstheme="majorHAnsi"/>
              </w:rPr>
              <w:t>, V</w:t>
            </w:r>
            <w:r w:rsidR="008B5059">
              <w:rPr>
                <w:rFonts w:asciiTheme="majorHAnsi" w:hAnsiTheme="majorHAnsi" w:cstheme="majorHAnsi"/>
              </w:rPr>
              <w:t>alues</w:t>
            </w:r>
            <w:r w:rsidRPr="005D49DA">
              <w:rPr>
                <w:rFonts w:asciiTheme="majorHAnsi" w:hAnsiTheme="majorHAnsi" w:cstheme="majorHAnsi"/>
              </w:rPr>
              <w:t>, S</w:t>
            </w:r>
            <w:r w:rsidR="008B5059">
              <w:rPr>
                <w:rFonts w:asciiTheme="majorHAnsi" w:hAnsiTheme="majorHAnsi" w:cstheme="majorHAnsi"/>
              </w:rPr>
              <w:t>kills</w:t>
            </w:r>
            <w:r w:rsidRPr="005D49DA">
              <w:rPr>
                <w:rFonts w:asciiTheme="majorHAnsi" w:hAnsiTheme="majorHAnsi" w:cstheme="majorHAnsi"/>
              </w:rPr>
              <w:t>,</w:t>
            </w:r>
            <w:r w:rsidR="008B5059">
              <w:rPr>
                <w:rFonts w:asciiTheme="majorHAnsi" w:hAnsiTheme="majorHAnsi" w:cstheme="majorHAnsi"/>
              </w:rPr>
              <w:t xml:space="preserve"> and</w:t>
            </w:r>
            <w:r w:rsidRPr="005D49DA">
              <w:rPr>
                <w:rFonts w:asciiTheme="majorHAnsi" w:hAnsiTheme="majorHAnsi" w:cstheme="majorHAnsi"/>
              </w:rPr>
              <w:t xml:space="preserve"> C</w:t>
            </w:r>
            <w:r w:rsidR="008B5059">
              <w:rPr>
                <w:rFonts w:asciiTheme="majorHAnsi" w:hAnsiTheme="majorHAnsi" w:cstheme="majorHAnsi"/>
              </w:rPr>
              <w:t xml:space="preserve">ognitive &amp; </w:t>
            </w:r>
            <w:r w:rsidRPr="005D49DA">
              <w:rPr>
                <w:rFonts w:asciiTheme="majorHAnsi" w:hAnsiTheme="majorHAnsi" w:cstheme="majorHAnsi"/>
              </w:rPr>
              <w:t>A</w:t>
            </w:r>
            <w:r w:rsidR="008B5059">
              <w:rPr>
                <w:rFonts w:asciiTheme="majorHAnsi" w:hAnsiTheme="majorHAnsi" w:cstheme="majorHAnsi"/>
              </w:rPr>
              <w:t>ffective Processes</w:t>
            </w:r>
          </w:p>
        </w:tc>
      </w:tr>
      <w:tr w:rsidR="00232C8A" w:rsidRPr="005D49DA" w14:paraId="563D9732" w14:textId="77777777" w:rsidTr="00D70DC2">
        <w:trPr>
          <w:cantSplit/>
          <w:trHeight w:val="335"/>
          <w:tblHeader/>
        </w:trPr>
        <w:tc>
          <w:tcPr>
            <w:tcW w:w="1800" w:type="dxa"/>
            <w:vAlign w:val="center"/>
          </w:tcPr>
          <w:p w14:paraId="57837BEE" w14:textId="77777777" w:rsidR="00232C8A" w:rsidRPr="005D49DA" w:rsidRDefault="00232C8A" w:rsidP="005D49DA">
            <w:pPr>
              <w:widowControl w:val="0"/>
              <w:rPr>
                <w:rFonts w:asciiTheme="majorHAnsi" w:eastAsiaTheme="minorEastAsia" w:hAnsiTheme="majorHAnsi" w:cstheme="majorHAnsi"/>
                <w:b/>
                <w:bCs/>
              </w:rPr>
            </w:pPr>
            <w:r w:rsidRPr="005D49DA">
              <w:rPr>
                <w:rFonts w:asciiTheme="majorHAnsi" w:eastAsiaTheme="minorEastAsia" w:hAnsiTheme="majorHAnsi" w:cstheme="majorHAnsi"/>
                <w:b/>
                <w:bCs/>
              </w:rPr>
              <w:t>Assignment</w:t>
            </w:r>
          </w:p>
        </w:tc>
        <w:tc>
          <w:tcPr>
            <w:tcW w:w="4770" w:type="dxa"/>
            <w:vAlign w:val="center"/>
          </w:tcPr>
          <w:p w14:paraId="6A363B9D"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Midterm Papers</w:t>
            </w:r>
          </w:p>
        </w:tc>
        <w:tc>
          <w:tcPr>
            <w:tcW w:w="2885" w:type="dxa"/>
            <w:vAlign w:val="center"/>
          </w:tcPr>
          <w:p w14:paraId="3D99F44A" w14:textId="4067CE35" w:rsidR="00232C8A" w:rsidRPr="005D49DA" w:rsidRDefault="008B5059" w:rsidP="005D49DA">
            <w:pPr>
              <w:rPr>
                <w:rFonts w:asciiTheme="majorHAnsi" w:hAnsiTheme="majorHAnsi" w:cstheme="majorHAnsi"/>
              </w:rPr>
            </w:pPr>
            <w:r w:rsidRPr="005D49DA">
              <w:rPr>
                <w:rFonts w:asciiTheme="majorHAnsi" w:hAnsiTheme="majorHAnsi" w:cstheme="majorHAnsi"/>
              </w:rPr>
              <w:t>K</w:t>
            </w:r>
            <w:r>
              <w:rPr>
                <w:rFonts w:asciiTheme="majorHAnsi" w:hAnsiTheme="majorHAnsi" w:cstheme="majorHAnsi"/>
              </w:rPr>
              <w:t>nowledge</w:t>
            </w:r>
            <w:r w:rsidRPr="005D49DA">
              <w:rPr>
                <w:rFonts w:asciiTheme="majorHAnsi" w:hAnsiTheme="majorHAnsi" w:cstheme="majorHAnsi"/>
              </w:rPr>
              <w:t>, V</w:t>
            </w:r>
            <w:r>
              <w:rPr>
                <w:rFonts w:asciiTheme="majorHAnsi" w:hAnsiTheme="majorHAnsi" w:cstheme="majorHAnsi"/>
              </w:rPr>
              <w:t>alues</w:t>
            </w:r>
            <w:r w:rsidRPr="005D49DA">
              <w:rPr>
                <w:rFonts w:asciiTheme="majorHAnsi" w:hAnsiTheme="majorHAnsi" w:cstheme="majorHAnsi"/>
              </w:rPr>
              <w:t>, S</w:t>
            </w:r>
            <w:r>
              <w:rPr>
                <w:rFonts w:asciiTheme="majorHAnsi" w:hAnsiTheme="majorHAnsi" w:cstheme="majorHAnsi"/>
              </w:rPr>
              <w:t>kills</w:t>
            </w:r>
            <w:r w:rsidRPr="005D49DA">
              <w:rPr>
                <w:rFonts w:asciiTheme="majorHAnsi" w:hAnsiTheme="majorHAnsi" w:cstheme="majorHAnsi"/>
              </w:rPr>
              <w:t>,</w:t>
            </w:r>
            <w:r>
              <w:rPr>
                <w:rFonts w:asciiTheme="majorHAnsi" w:hAnsiTheme="majorHAnsi" w:cstheme="majorHAnsi"/>
              </w:rPr>
              <w:t xml:space="preserve"> and</w:t>
            </w:r>
            <w:r w:rsidRPr="005D49DA">
              <w:rPr>
                <w:rFonts w:asciiTheme="majorHAnsi" w:hAnsiTheme="majorHAnsi" w:cstheme="majorHAnsi"/>
              </w:rPr>
              <w:t xml:space="preserve"> C</w:t>
            </w:r>
            <w:r>
              <w:rPr>
                <w:rFonts w:asciiTheme="majorHAnsi" w:hAnsiTheme="majorHAnsi" w:cstheme="majorHAnsi"/>
              </w:rPr>
              <w:t xml:space="preserve">ognitive &amp; </w:t>
            </w:r>
            <w:r w:rsidRPr="005D49DA">
              <w:rPr>
                <w:rFonts w:asciiTheme="majorHAnsi" w:hAnsiTheme="majorHAnsi" w:cstheme="majorHAnsi"/>
              </w:rPr>
              <w:t>A</w:t>
            </w:r>
            <w:r>
              <w:rPr>
                <w:rFonts w:asciiTheme="majorHAnsi" w:hAnsiTheme="majorHAnsi" w:cstheme="majorHAnsi"/>
              </w:rPr>
              <w:t>ffective Processes</w:t>
            </w:r>
          </w:p>
        </w:tc>
      </w:tr>
      <w:tr w:rsidR="00232C8A" w:rsidRPr="005D49DA" w14:paraId="75CCEBE8" w14:textId="77777777" w:rsidTr="00D70DC2">
        <w:trPr>
          <w:cantSplit/>
          <w:trHeight w:val="335"/>
          <w:tblHeader/>
        </w:trPr>
        <w:tc>
          <w:tcPr>
            <w:tcW w:w="1800" w:type="dxa"/>
            <w:vAlign w:val="center"/>
          </w:tcPr>
          <w:p w14:paraId="13DE2A9D"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b/>
                <w:bCs/>
              </w:rPr>
              <w:t>Assignment</w:t>
            </w:r>
          </w:p>
        </w:tc>
        <w:tc>
          <w:tcPr>
            <w:tcW w:w="4770" w:type="dxa"/>
            <w:vAlign w:val="center"/>
          </w:tcPr>
          <w:p w14:paraId="4D158D85"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Final Presentations</w:t>
            </w:r>
          </w:p>
        </w:tc>
        <w:tc>
          <w:tcPr>
            <w:tcW w:w="2885" w:type="dxa"/>
            <w:vAlign w:val="center"/>
          </w:tcPr>
          <w:p w14:paraId="4EE301E7" w14:textId="5473A813"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8B5059">
              <w:rPr>
                <w:rFonts w:asciiTheme="majorHAnsi" w:hAnsiTheme="majorHAnsi" w:cstheme="majorHAnsi"/>
              </w:rPr>
              <w:t>nowledge</w:t>
            </w:r>
            <w:r w:rsidRPr="005D49DA">
              <w:rPr>
                <w:rFonts w:asciiTheme="majorHAnsi" w:hAnsiTheme="majorHAnsi" w:cstheme="majorHAnsi"/>
              </w:rPr>
              <w:t>, V</w:t>
            </w:r>
            <w:r w:rsidR="008B5059">
              <w:rPr>
                <w:rFonts w:asciiTheme="majorHAnsi" w:hAnsiTheme="majorHAnsi" w:cstheme="majorHAnsi"/>
              </w:rPr>
              <w:t>alues</w:t>
            </w:r>
            <w:r w:rsidRPr="005D49DA">
              <w:rPr>
                <w:rFonts w:asciiTheme="majorHAnsi" w:hAnsiTheme="majorHAnsi" w:cstheme="majorHAnsi"/>
              </w:rPr>
              <w:t xml:space="preserve">, </w:t>
            </w:r>
            <w:r w:rsidR="008B5059">
              <w:rPr>
                <w:rFonts w:asciiTheme="majorHAnsi" w:hAnsiTheme="majorHAnsi" w:cstheme="majorHAnsi"/>
              </w:rPr>
              <w:t xml:space="preserve">and </w:t>
            </w:r>
            <w:r w:rsidRPr="005D49DA">
              <w:rPr>
                <w:rFonts w:asciiTheme="majorHAnsi" w:hAnsiTheme="majorHAnsi" w:cstheme="majorHAnsi"/>
              </w:rPr>
              <w:t>S</w:t>
            </w:r>
            <w:r w:rsidR="008B5059">
              <w:rPr>
                <w:rFonts w:asciiTheme="majorHAnsi" w:hAnsiTheme="majorHAnsi" w:cstheme="majorHAnsi"/>
              </w:rPr>
              <w:t>kills</w:t>
            </w:r>
          </w:p>
        </w:tc>
      </w:tr>
    </w:tbl>
    <w:p w14:paraId="51832030" w14:textId="5CDECB8D" w:rsidR="00232C8A" w:rsidRPr="005D49DA" w:rsidRDefault="00232C8A" w:rsidP="005D49DA">
      <w:pPr>
        <w:widowControl w:val="0"/>
        <w:spacing w:before="120" w:after="120" w:line="240" w:lineRule="auto"/>
        <w:ind w:left="144"/>
        <w:rPr>
          <w:rFonts w:asciiTheme="majorHAnsi" w:eastAsiaTheme="minorEastAsia" w:hAnsiTheme="majorHAnsi" w:cstheme="majorHAnsi"/>
        </w:rPr>
      </w:pPr>
      <w:r w:rsidRPr="005D49DA">
        <w:rPr>
          <w:rFonts w:asciiTheme="majorHAnsi" w:eastAsiaTheme="minorEastAsia" w:hAnsiTheme="majorHAnsi" w:cstheme="majorHAnsi"/>
          <w:b/>
          <w:bCs/>
          <w:color w:val="272727"/>
        </w:rPr>
        <w:t>Competency 2</w:t>
      </w:r>
      <w:r w:rsidR="008B5059">
        <w:rPr>
          <w:rFonts w:asciiTheme="majorHAnsi" w:eastAsiaTheme="minorEastAsia" w:hAnsiTheme="majorHAnsi" w:cstheme="majorHAnsi"/>
          <w:b/>
          <w:bCs/>
          <w:color w:val="272727"/>
        </w:rPr>
        <w:t>.0</w:t>
      </w:r>
      <w:r w:rsidRPr="005D49DA">
        <w:rPr>
          <w:rFonts w:asciiTheme="majorHAnsi" w:eastAsiaTheme="minorEastAsia" w:hAnsiTheme="majorHAnsi" w:cstheme="majorHAnsi"/>
          <w:b/>
          <w:bCs/>
          <w:color w:val="272727"/>
        </w:rPr>
        <w:t>: Engage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770"/>
        <w:gridCol w:w="2885"/>
      </w:tblGrid>
      <w:tr w:rsidR="00232C8A" w:rsidRPr="005D49DA" w14:paraId="1CD276E7" w14:textId="77777777" w:rsidTr="00D70DC2">
        <w:trPr>
          <w:cantSplit/>
          <w:trHeight w:val="353"/>
          <w:tblHeader/>
        </w:trPr>
        <w:tc>
          <w:tcPr>
            <w:tcW w:w="1800" w:type="dxa"/>
            <w:vAlign w:val="center"/>
          </w:tcPr>
          <w:p w14:paraId="2E76A37C"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b/>
                <w:bCs/>
                <w:color w:val="272727"/>
              </w:rPr>
              <w:t>Assignment</w:t>
            </w:r>
          </w:p>
        </w:tc>
        <w:tc>
          <w:tcPr>
            <w:tcW w:w="4770" w:type="dxa"/>
            <w:vAlign w:val="center"/>
          </w:tcPr>
          <w:p w14:paraId="186AA1EB"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Sakai Discussions 2 and 3</w:t>
            </w:r>
          </w:p>
        </w:tc>
        <w:tc>
          <w:tcPr>
            <w:tcW w:w="2885" w:type="dxa"/>
            <w:vAlign w:val="center"/>
          </w:tcPr>
          <w:p w14:paraId="4DD26DFE" w14:textId="44A91A34" w:rsidR="00232C8A" w:rsidRPr="005D49DA" w:rsidRDefault="00232C8A" w:rsidP="005D49DA">
            <w:pPr>
              <w:rPr>
                <w:rFonts w:asciiTheme="majorHAnsi" w:hAnsiTheme="majorHAnsi" w:cstheme="majorHAnsi"/>
              </w:rPr>
            </w:pPr>
            <w:r w:rsidRPr="005D49DA">
              <w:rPr>
                <w:rFonts w:asciiTheme="majorHAnsi" w:hAnsiTheme="majorHAnsi" w:cstheme="majorHAnsi"/>
              </w:rPr>
              <w:t>V</w:t>
            </w:r>
            <w:r w:rsidR="008B5059">
              <w:rPr>
                <w:rFonts w:asciiTheme="majorHAnsi" w:hAnsiTheme="majorHAnsi" w:cstheme="majorHAnsi"/>
              </w:rPr>
              <w:t>alues</w:t>
            </w:r>
            <w:r w:rsidR="0097196E">
              <w:rPr>
                <w:rFonts w:asciiTheme="majorHAnsi" w:hAnsiTheme="majorHAnsi" w:cstheme="majorHAnsi"/>
              </w:rPr>
              <w:t xml:space="preserve"> and Cognitive &amp; </w:t>
            </w:r>
            <w:r w:rsidRPr="005D49DA">
              <w:rPr>
                <w:rFonts w:asciiTheme="majorHAnsi" w:hAnsiTheme="majorHAnsi" w:cstheme="majorHAnsi"/>
              </w:rPr>
              <w:t>A</w:t>
            </w:r>
            <w:r w:rsidR="0097196E">
              <w:rPr>
                <w:rFonts w:asciiTheme="majorHAnsi" w:hAnsiTheme="majorHAnsi" w:cstheme="majorHAnsi"/>
              </w:rPr>
              <w:t>ffective Processes</w:t>
            </w:r>
          </w:p>
        </w:tc>
      </w:tr>
      <w:tr w:rsidR="00232C8A" w:rsidRPr="005D49DA" w14:paraId="4CA8E33A" w14:textId="77777777" w:rsidTr="00D70DC2">
        <w:trPr>
          <w:cantSplit/>
          <w:trHeight w:val="366"/>
          <w:tblHeader/>
        </w:trPr>
        <w:tc>
          <w:tcPr>
            <w:tcW w:w="1800" w:type="dxa"/>
            <w:vAlign w:val="center"/>
          </w:tcPr>
          <w:p w14:paraId="51283649"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b/>
                <w:bCs/>
                <w:color w:val="272727"/>
              </w:rPr>
              <w:t>Assignment</w:t>
            </w:r>
          </w:p>
        </w:tc>
        <w:tc>
          <w:tcPr>
            <w:tcW w:w="4770" w:type="dxa"/>
            <w:vAlign w:val="center"/>
          </w:tcPr>
          <w:p w14:paraId="0EB77B78"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Final Presentations</w:t>
            </w:r>
          </w:p>
        </w:tc>
        <w:tc>
          <w:tcPr>
            <w:tcW w:w="2885" w:type="dxa"/>
            <w:vAlign w:val="center"/>
          </w:tcPr>
          <w:p w14:paraId="3008621E" w14:textId="6588A2BF" w:rsidR="00232C8A" w:rsidRPr="005D49DA" w:rsidRDefault="00232C8A" w:rsidP="005D49DA">
            <w:pPr>
              <w:rPr>
                <w:rFonts w:asciiTheme="majorHAnsi" w:hAnsiTheme="majorHAnsi" w:cstheme="majorHAnsi"/>
              </w:rPr>
            </w:pPr>
            <w:r w:rsidRPr="005D49DA">
              <w:rPr>
                <w:rFonts w:asciiTheme="majorHAnsi" w:hAnsiTheme="majorHAnsi" w:cstheme="majorHAnsi"/>
              </w:rPr>
              <w:t>V</w:t>
            </w:r>
            <w:r w:rsidR="0097196E">
              <w:rPr>
                <w:rFonts w:asciiTheme="majorHAnsi" w:hAnsiTheme="majorHAnsi" w:cstheme="majorHAnsi"/>
              </w:rPr>
              <w:t>alues and Skills</w:t>
            </w:r>
          </w:p>
        </w:tc>
      </w:tr>
    </w:tbl>
    <w:p w14:paraId="56CD6058" w14:textId="6027AA72" w:rsidR="00232C8A" w:rsidRPr="005D49DA" w:rsidRDefault="00232C8A" w:rsidP="005D49DA">
      <w:pPr>
        <w:widowControl w:val="0"/>
        <w:spacing w:before="120" w:after="120" w:line="240" w:lineRule="auto"/>
        <w:ind w:left="144"/>
        <w:rPr>
          <w:rFonts w:asciiTheme="majorHAnsi" w:hAnsiTheme="majorHAnsi" w:cstheme="majorHAnsi"/>
          <w:b/>
          <w:bCs/>
          <w:lang w:eastAsia="zh-CN"/>
        </w:rPr>
      </w:pPr>
      <w:r w:rsidRPr="005D49DA">
        <w:rPr>
          <w:rFonts w:asciiTheme="majorHAnsi" w:eastAsiaTheme="minorEastAsia" w:hAnsiTheme="majorHAnsi" w:cstheme="majorHAnsi"/>
          <w:b/>
          <w:bCs/>
          <w:color w:val="272727"/>
        </w:rPr>
        <w:t>Competency 3</w:t>
      </w:r>
      <w:r w:rsidR="008B5059">
        <w:rPr>
          <w:rFonts w:asciiTheme="majorHAnsi" w:eastAsiaTheme="minorEastAsia" w:hAnsiTheme="majorHAnsi" w:cstheme="majorHAnsi"/>
          <w:b/>
          <w:bCs/>
          <w:color w:val="272727"/>
        </w:rPr>
        <w:t>.0</w:t>
      </w:r>
      <w:r w:rsidRPr="005D49DA">
        <w:rPr>
          <w:rFonts w:asciiTheme="majorHAnsi" w:eastAsiaTheme="minorEastAsia" w:hAnsiTheme="majorHAnsi" w:cstheme="majorHAnsi"/>
          <w:b/>
          <w:bCs/>
          <w:color w:val="272727"/>
        </w:rPr>
        <w:t>: 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770"/>
        <w:gridCol w:w="2885"/>
      </w:tblGrid>
      <w:tr w:rsidR="00232C8A" w:rsidRPr="005D49DA" w14:paraId="7EE1BC8C" w14:textId="77777777" w:rsidTr="00D70DC2">
        <w:trPr>
          <w:cantSplit/>
          <w:trHeight w:val="391"/>
          <w:tblHeader/>
        </w:trPr>
        <w:tc>
          <w:tcPr>
            <w:tcW w:w="1800" w:type="dxa"/>
            <w:vAlign w:val="center"/>
          </w:tcPr>
          <w:p w14:paraId="1FF5ECBB"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388796D4"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Reflection on an IL Mental Health Summit Meeting</w:t>
            </w:r>
          </w:p>
        </w:tc>
        <w:tc>
          <w:tcPr>
            <w:tcW w:w="2885" w:type="dxa"/>
            <w:vAlign w:val="center"/>
          </w:tcPr>
          <w:p w14:paraId="44B21523" w14:textId="5E6C273B" w:rsidR="00232C8A" w:rsidRPr="005D49DA" w:rsidRDefault="00232C8A" w:rsidP="005D49DA">
            <w:pPr>
              <w:rPr>
                <w:rFonts w:asciiTheme="majorHAnsi" w:hAnsiTheme="majorHAnsi" w:cstheme="majorHAnsi"/>
              </w:rPr>
            </w:pPr>
            <w:r w:rsidRPr="005D49DA">
              <w:rPr>
                <w:rFonts w:asciiTheme="majorHAnsi" w:hAnsiTheme="majorHAnsi" w:cstheme="majorHAnsi"/>
              </w:rPr>
              <w:t>V</w:t>
            </w:r>
            <w:r w:rsidR="0097196E">
              <w:rPr>
                <w:rFonts w:asciiTheme="majorHAnsi" w:hAnsiTheme="majorHAnsi" w:cstheme="majorHAnsi"/>
              </w:rPr>
              <w:t>alues and Skills</w:t>
            </w:r>
          </w:p>
        </w:tc>
      </w:tr>
      <w:tr w:rsidR="00232C8A" w:rsidRPr="005D49DA" w14:paraId="36B3682B" w14:textId="77777777" w:rsidTr="00D70DC2">
        <w:trPr>
          <w:cantSplit/>
          <w:trHeight w:val="378"/>
          <w:tblHeader/>
        </w:trPr>
        <w:tc>
          <w:tcPr>
            <w:tcW w:w="1800" w:type="dxa"/>
            <w:vAlign w:val="center"/>
          </w:tcPr>
          <w:p w14:paraId="350B4916"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0CFF9F25"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Midterm Papers</w:t>
            </w:r>
          </w:p>
        </w:tc>
        <w:tc>
          <w:tcPr>
            <w:tcW w:w="2885" w:type="dxa"/>
            <w:vAlign w:val="center"/>
          </w:tcPr>
          <w:p w14:paraId="4589133A" w14:textId="08BEAE61" w:rsidR="00232C8A" w:rsidRPr="005D49DA" w:rsidRDefault="00232C8A" w:rsidP="005D49DA">
            <w:pPr>
              <w:rPr>
                <w:rFonts w:asciiTheme="majorHAnsi" w:hAnsiTheme="majorHAnsi" w:cstheme="majorHAnsi"/>
              </w:rPr>
            </w:pPr>
            <w:r w:rsidRPr="005D49DA">
              <w:rPr>
                <w:rFonts w:asciiTheme="majorHAnsi" w:hAnsiTheme="majorHAnsi" w:cstheme="majorHAnsi"/>
              </w:rPr>
              <w:t>V</w:t>
            </w:r>
            <w:r w:rsidR="0097196E">
              <w:rPr>
                <w:rFonts w:asciiTheme="majorHAnsi" w:hAnsiTheme="majorHAnsi" w:cstheme="majorHAnsi"/>
              </w:rPr>
              <w:t>alues and Skills</w:t>
            </w:r>
          </w:p>
        </w:tc>
      </w:tr>
      <w:tr w:rsidR="00232C8A" w:rsidRPr="005D49DA" w14:paraId="279BAEF4" w14:textId="77777777" w:rsidTr="00D70DC2">
        <w:trPr>
          <w:cantSplit/>
          <w:trHeight w:val="391"/>
          <w:tblHeader/>
        </w:trPr>
        <w:tc>
          <w:tcPr>
            <w:tcW w:w="1800" w:type="dxa"/>
            <w:vAlign w:val="center"/>
          </w:tcPr>
          <w:p w14:paraId="1BB01A22"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4DE73C07"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Final Presentations</w:t>
            </w:r>
          </w:p>
        </w:tc>
        <w:tc>
          <w:tcPr>
            <w:tcW w:w="2885" w:type="dxa"/>
            <w:vAlign w:val="center"/>
          </w:tcPr>
          <w:p w14:paraId="3AF6C2CB" w14:textId="67C9A847" w:rsidR="00232C8A" w:rsidRPr="005D49DA" w:rsidRDefault="00232C8A" w:rsidP="005D49DA">
            <w:pPr>
              <w:rPr>
                <w:rFonts w:asciiTheme="majorHAnsi" w:hAnsiTheme="majorHAnsi" w:cstheme="majorHAnsi"/>
              </w:rPr>
            </w:pPr>
            <w:r w:rsidRPr="005D49DA">
              <w:rPr>
                <w:rFonts w:asciiTheme="majorHAnsi" w:hAnsiTheme="majorHAnsi" w:cstheme="majorHAnsi"/>
              </w:rPr>
              <w:t>V</w:t>
            </w:r>
            <w:r w:rsidR="0097196E">
              <w:rPr>
                <w:rFonts w:asciiTheme="majorHAnsi" w:hAnsiTheme="majorHAnsi" w:cstheme="majorHAnsi"/>
              </w:rPr>
              <w:t>alues and Skills</w:t>
            </w:r>
          </w:p>
        </w:tc>
      </w:tr>
    </w:tbl>
    <w:p w14:paraId="1A938BE1" w14:textId="05478E95" w:rsidR="00232C8A" w:rsidRPr="005D49DA" w:rsidRDefault="00232C8A" w:rsidP="005D49DA">
      <w:pPr>
        <w:widowControl w:val="0"/>
        <w:spacing w:before="120" w:after="120" w:line="240" w:lineRule="auto"/>
        <w:ind w:left="144"/>
        <w:rPr>
          <w:rFonts w:asciiTheme="majorHAnsi" w:hAnsiTheme="majorHAnsi" w:cstheme="majorHAnsi"/>
          <w:b/>
          <w:bCs/>
          <w:lang w:eastAsia="zh-CN"/>
        </w:rPr>
      </w:pPr>
      <w:r w:rsidRPr="005D49DA">
        <w:rPr>
          <w:rFonts w:asciiTheme="majorHAnsi" w:eastAsiaTheme="minorEastAsia" w:hAnsiTheme="majorHAnsi" w:cstheme="majorHAnsi"/>
          <w:b/>
          <w:bCs/>
          <w:color w:val="272727"/>
        </w:rPr>
        <w:t>Competency 5</w:t>
      </w:r>
      <w:r w:rsidR="008B5059">
        <w:rPr>
          <w:rFonts w:asciiTheme="majorHAnsi" w:eastAsiaTheme="minorEastAsia" w:hAnsiTheme="majorHAnsi" w:cstheme="majorHAnsi"/>
          <w:b/>
          <w:bCs/>
          <w:color w:val="272727"/>
        </w:rPr>
        <w:t>.0</w:t>
      </w:r>
      <w:r w:rsidRPr="005D49DA">
        <w:rPr>
          <w:rFonts w:asciiTheme="majorHAnsi" w:eastAsiaTheme="minorEastAsia" w:hAnsiTheme="majorHAnsi" w:cstheme="majorHAnsi"/>
          <w:b/>
          <w:bCs/>
          <w:color w:val="272727"/>
        </w:rPr>
        <w:t>: Engage in Policy Practice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770"/>
        <w:gridCol w:w="2885"/>
      </w:tblGrid>
      <w:tr w:rsidR="00232C8A" w:rsidRPr="005D49DA" w14:paraId="6E8475A4" w14:textId="77777777" w:rsidTr="00D70DC2">
        <w:trPr>
          <w:cantSplit/>
          <w:trHeight w:val="391"/>
          <w:tblHeader/>
        </w:trPr>
        <w:tc>
          <w:tcPr>
            <w:tcW w:w="1800" w:type="dxa"/>
            <w:vAlign w:val="center"/>
          </w:tcPr>
          <w:p w14:paraId="2969E3EC"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5E599C84"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Reflection on an IL Mental Health Summit Meeting</w:t>
            </w:r>
          </w:p>
        </w:tc>
        <w:tc>
          <w:tcPr>
            <w:tcW w:w="2885" w:type="dxa"/>
            <w:vAlign w:val="center"/>
          </w:tcPr>
          <w:p w14:paraId="2ED64E3E" w14:textId="35295574"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94679F">
              <w:rPr>
                <w:rFonts w:asciiTheme="majorHAnsi" w:hAnsiTheme="majorHAnsi" w:cstheme="majorHAnsi"/>
              </w:rPr>
              <w:t>nowledge</w:t>
            </w:r>
            <w:r w:rsidRPr="005D49DA">
              <w:rPr>
                <w:rFonts w:asciiTheme="majorHAnsi" w:hAnsiTheme="majorHAnsi" w:cstheme="majorHAnsi"/>
              </w:rPr>
              <w:t>, V</w:t>
            </w:r>
            <w:r w:rsidR="0094679F">
              <w:rPr>
                <w:rFonts w:asciiTheme="majorHAnsi" w:hAnsiTheme="majorHAnsi" w:cstheme="majorHAnsi"/>
              </w:rPr>
              <w:t>alues</w:t>
            </w:r>
            <w:r w:rsidRPr="005D49DA">
              <w:rPr>
                <w:rFonts w:asciiTheme="majorHAnsi" w:hAnsiTheme="majorHAnsi" w:cstheme="majorHAnsi"/>
              </w:rPr>
              <w:t>,</w:t>
            </w:r>
            <w:r w:rsidR="0094679F">
              <w:rPr>
                <w:rFonts w:asciiTheme="majorHAnsi" w:hAnsiTheme="majorHAnsi" w:cstheme="majorHAnsi"/>
              </w:rPr>
              <w:t xml:space="preserve"> and</w:t>
            </w:r>
            <w:r w:rsidRPr="005D49DA">
              <w:rPr>
                <w:rFonts w:asciiTheme="majorHAnsi" w:hAnsiTheme="majorHAnsi" w:cstheme="majorHAnsi"/>
              </w:rPr>
              <w:t xml:space="preserve"> S</w:t>
            </w:r>
            <w:r w:rsidR="0094679F">
              <w:rPr>
                <w:rFonts w:asciiTheme="majorHAnsi" w:hAnsiTheme="majorHAnsi" w:cstheme="majorHAnsi"/>
              </w:rPr>
              <w:t>kills</w:t>
            </w:r>
          </w:p>
        </w:tc>
      </w:tr>
    </w:tbl>
    <w:p w14:paraId="707310F2" w14:textId="12A1AF5E" w:rsidR="00232C8A" w:rsidRPr="005D49DA" w:rsidRDefault="00232C8A" w:rsidP="005D49DA">
      <w:pPr>
        <w:widowControl w:val="0"/>
        <w:spacing w:before="120" w:after="120" w:line="240" w:lineRule="auto"/>
        <w:ind w:left="144"/>
        <w:rPr>
          <w:rFonts w:asciiTheme="majorHAnsi" w:eastAsiaTheme="minorEastAsia" w:hAnsiTheme="majorHAnsi" w:cstheme="majorHAnsi"/>
          <w:color w:val="C00000"/>
        </w:rPr>
      </w:pPr>
      <w:r w:rsidRPr="005D49DA">
        <w:rPr>
          <w:rFonts w:asciiTheme="majorHAnsi" w:eastAsiaTheme="minorEastAsia" w:hAnsiTheme="majorHAnsi" w:cstheme="majorHAnsi"/>
          <w:b/>
          <w:bCs/>
          <w:color w:val="272727"/>
        </w:rPr>
        <w:t>Competency 6</w:t>
      </w:r>
      <w:r w:rsidR="008B5059">
        <w:rPr>
          <w:rFonts w:asciiTheme="majorHAnsi" w:eastAsiaTheme="minorEastAsia" w:hAnsiTheme="majorHAnsi" w:cstheme="majorHAnsi"/>
          <w:b/>
          <w:bCs/>
          <w:color w:val="272727"/>
        </w:rPr>
        <w:t>.0</w:t>
      </w:r>
      <w:r w:rsidRPr="005D49DA">
        <w:rPr>
          <w:rFonts w:asciiTheme="majorHAnsi" w:eastAsiaTheme="minorEastAsia" w:hAnsiTheme="majorHAnsi" w:cstheme="majorHAnsi"/>
          <w:b/>
          <w:bCs/>
          <w:color w:val="272727"/>
        </w:rPr>
        <w:t xml:space="preserve">: Engage </w:t>
      </w:r>
      <w:bookmarkStart w:id="0" w:name="_Hlk102338625"/>
      <w:r w:rsidRPr="005D49DA">
        <w:rPr>
          <w:rFonts w:asciiTheme="majorHAnsi" w:eastAsiaTheme="minorEastAsia" w:hAnsiTheme="majorHAnsi" w:cstheme="majorHAnsi"/>
          <w:b/>
          <w:bCs/>
          <w:color w:val="272727"/>
        </w:rPr>
        <w:t>with Individuals, Families, Groups, Organizations, and Communities</w:t>
      </w:r>
      <w:bookmarkEnd w:id="0"/>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770"/>
        <w:gridCol w:w="2898"/>
      </w:tblGrid>
      <w:tr w:rsidR="00232C8A" w:rsidRPr="005D49DA" w14:paraId="1B41C1D1" w14:textId="77777777" w:rsidTr="00D70DC2">
        <w:trPr>
          <w:cantSplit/>
          <w:trHeight w:val="362"/>
          <w:tblHeader/>
        </w:trPr>
        <w:tc>
          <w:tcPr>
            <w:tcW w:w="1800" w:type="dxa"/>
            <w:vAlign w:val="center"/>
          </w:tcPr>
          <w:p w14:paraId="095E109A"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78AF8908"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Sakai Discussions 1 - 3</w:t>
            </w:r>
          </w:p>
        </w:tc>
        <w:tc>
          <w:tcPr>
            <w:tcW w:w="2898" w:type="dxa"/>
            <w:vAlign w:val="center"/>
          </w:tcPr>
          <w:p w14:paraId="0128F4BE" w14:textId="2B0D331E"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53352D">
              <w:rPr>
                <w:rFonts w:asciiTheme="majorHAnsi" w:hAnsiTheme="majorHAnsi" w:cstheme="majorHAnsi"/>
              </w:rPr>
              <w:t>nowledge</w:t>
            </w:r>
            <w:r w:rsidRPr="005D49DA">
              <w:rPr>
                <w:rFonts w:asciiTheme="majorHAnsi" w:hAnsiTheme="majorHAnsi" w:cstheme="majorHAnsi"/>
              </w:rPr>
              <w:t>, V</w:t>
            </w:r>
            <w:r w:rsidR="0053352D">
              <w:rPr>
                <w:rFonts w:asciiTheme="majorHAnsi" w:hAnsiTheme="majorHAnsi" w:cstheme="majorHAnsi"/>
              </w:rPr>
              <w:t>alues</w:t>
            </w:r>
            <w:r w:rsidRPr="005D49DA">
              <w:rPr>
                <w:rFonts w:asciiTheme="majorHAnsi" w:hAnsiTheme="majorHAnsi" w:cstheme="majorHAnsi"/>
              </w:rPr>
              <w:t>, S</w:t>
            </w:r>
            <w:r w:rsidR="0053352D">
              <w:rPr>
                <w:rFonts w:asciiTheme="majorHAnsi" w:hAnsiTheme="majorHAnsi" w:cstheme="majorHAnsi"/>
              </w:rPr>
              <w:t>kills</w:t>
            </w:r>
            <w:r w:rsidRPr="005D49DA">
              <w:rPr>
                <w:rFonts w:asciiTheme="majorHAnsi" w:hAnsiTheme="majorHAnsi" w:cstheme="majorHAnsi"/>
              </w:rPr>
              <w:t>,</w:t>
            </w:r>
            <w:r w:rsidR="0053352D">
              <w:rPr>
                <w:rFonts w:asciiTheme="majorHAnsi" w:hAnsiTheme="majorHAnsi" w:cstheme="majorHAnsi"/>
              </w:rPr>
              <w:t xml:space="preserve"> and</w:t>
            </w:r>
            <w:r w:rsidRPr="005D49DA">
              <w:rPr>
                <w:rFonts w:asciiTheme="majorHAnsi" w:hAnsiTheme="majorHAnsi" w:cstheme="majorHAnsi"/>
              </w:rPr>
              <w:t xml:space="preserve"> C</w:t>
            </w:r>
            <w:r w:rsidR="0053352D">
              <w:rPr>
                <w:rFonts w:asciiTheme="majorHAnsi" w:hAnsiTheme="majorHAnsi" w:cstheme="majorHAnsi"/>
              </w:rPr>
              <w:t xml:space="preserve">ognitive &amp; </w:t>
            </w:r>
            <w:r w:rsidRPr="005D49DA">
              <w:rPr>
                <w:rFonts w:asciiTheme="majorHAnsi" w:hAnsiTheme="majorHAnsi" w:cstheme="majorHAnsi"/>
              </w:rPr>
              <w:t>A</w:t>
            </w:r>
            <w:r w:rsidR="0053352D">
              <w:rPr>
                <w:rFonts w:asciiTheme="majorHAnsi" w:hAnsiTheme="majorHAnsi" w:cstheme="majorHAnsi"/>
              </w:rPr>
              <w:t>ffective Processes</w:t>
            </w:r>
          </w:p>
        </w:tc>
      </w:tr>
      <w:tr w:rsidR="00232C8A" w:rsidRPr="005D49DA" w14:paraId="38081107" w14:textId="77777777" w:rsidTr="00D70DC2">
        <w:trPr>
          <w:cantSplit/>
          <w:trHeight w:val="349"/>
          <w:tblHeader/>
        </w:trPr>
        <w:tc>
          <w:tcPr>
            <w:tcW w:w="1800" w:type="dxa"/>
            <w:vAlign w:val="center"/>
          </w:tcPr>
          <w:p w14:paraId="44B52985"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7506BA4D"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Final Presentations</w:t>
            </w:r>
          </w:p>
        </w:tc>
        <w:tc>
          <w:tcPr>
            <w:tcW w:w="2898" w:type="dxa"/>
            <w:vAlign w:val="center"/>
          </w:tcPr>
          <w:p w14:paraId="1E26228C" w14:textId="29E4B8D8"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53352D">
              <w:rPr>
                <w:rFonts w:asciiTheme="majorHAnsi" w:hAnsiTheme="majorHAnsi" w:cstheme="majorHAnsi"/>
              </w:rPr>
              <w:t>nowledge</w:t>
            </w:r>
            <w:r w:rsidRPr="005D49DA">
              <w:rPr>
                <w:rFonts w:asciiTheme="majorHAnsi" w:hAnsiTheme="majorHAnsi" w:cstheme="majorHAnsi"/>
              </w:rPr>
              <w:t>, V</w:t>
            </w:r>
            <w:r w:rsidR="0053352D">
              <w:rPr>
                <w:rFonts w:asciiTheme="majorHAnsi" w:hAnsiTheme="majorHAnsi" w:cstheme="majorHAnsi"/>
              </w:rPr>
              <w:t>alues</w:t>
            </w:r>
            <w:r w:rsidRPr="005D49DA">
              <w:rPr>
                <w:rFonts w:asciiTheme="majorHAnsi" w:hAnsiTheme="majorHAnsi" w:cstheme="majorHAnsi"/>
              </w:rPr>
              <w:t xml:space="preserve">, </w:t>
            </w:r>
            <w:r w:rsidR="0053352D">
              <w:rPr>
                <w:rFonts w:asciiTheme="majorHAnsi" w:hAnsiTheme="majorHAnsi" w:cstheme="majorHAnsi"/>
              </w:rPr>
              <w:t xml:space="preserve">and </w:t>
            </w:r>
            <w:r w:rsidRPr="005D49DA">
              <w:rPr>
                <w:rFonts w:asciiTheme="majorHAnsi" w:hAnsiTheme="majorHAnsi" w:cstheme="majorHAnsi"/>
              </w:rPr>
              <w:t>S</w:t>
            </w:r>
            <w:r w:rsidR="0053352D">
              <w:rPr>
                <w:rFonts w:asciiTheme="majorHAnsi" w:hAnsiTheme="majorHAnsi" w:cstheme="majorHAnsi"/>
              </w:rPr>
              <w:t>kills</w:t>
            </w:r>
          </w:p>
        </w:tc>
      </w:tr>
    </w:tbl>
    <w:p w14:paraId="4C2192EE" w14:textId="7D4B7E42" w:rsidR="00232C8A" w:rsidRPr="005D49DA" w:rsidRDefault="00591290" w:rsidP="005D49DA">
      <w:pPr>
        <w:widowControl w:val="0"/>
        <w:spacing w:before="120" w:after="120" w:line="240" w:lineRule="auto"/>
        <w:ind w:left="144"/>
        <w:rPr>
          <w:rFonts w:asciiTheme="majorHAnsi" w:hAnsiTheme="majorHAnsi" w:cstheme="majorHAnsi"/>
          <w:b/>
          <w:bCs/>
          <w:color w:val="000000"/>
        </w:rPr>
      </w:pPr>
      <w:r w:rsidRPr="005D49DA">
        <w:rPr>
          <w:rFonts w:asciiTheme="majorHAnsi" w:hAnsiTheme="majorHAnsi" w:cstheme="majorHAnsi"/>
          <w:b/>
          <w:bCs/>
          <w:lang w:eastAsia="zh-CN"/>
        </w:rPr>
        <w:t xml:space="preserve"> </w:t>
      </w:r>
      <w:r w:rsidR="00232C8A" w:rsidRPr="005D49DA">
        <w:rPr>
          <w:rFonts w:asciiTheme="majorHAnsi" w:hAnsiTheme="majorHAnsi" w:cstheme="majorHAnsi"/>
          <w:b/>
          <w:bCs/>
          <w:lang w:eastAsia="zh-CN"/>
        </w:rPr>
        <w:t>Competency 7</w:t>
      </w:r>
      <w:r w:rsidR="008B5059">
        <w:rPr>
          <w:rFonts w:asciiTheme="majorHAnsi" w:hAnsiTheme="majorHAnsi" w:cstheme="majorHAnsi"/>
          <w:b/>
          <w:bCs/>
          <w:lang w:eastAsia="zh-CN"/>
        </w:rPr>
        <w:t>.0</w:t>
      </w:r>
      <w:r w:rsidR="00232C8A" w:rsidRPr="005D49DA">
        <w:rPr>
          <w:rFonts w:asciiTheme="majorHAnsi" w:hAnsiTheme="majorHAnsi" w:cstheme="majorHAnsi"/>
          <w:b/>
          <w:bCs/>
          <w:lang w:eastAsia="zh-CN"/>
        </w:rPr>
        <w:t>: Assess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770"/>
        <w:gridCol w:w="2898"/>
      </w:tblGrid>
      <w:tr w:rsidR="00232C8A" w:rsidRPr="005D49DA" w14:paraId="33DD9943" w14:textId="77777777" w:rsidTr="00D70DC2">
        <w:trPr>
          <w:cantSplit/>
          <w:trHeight w:val="362"/>
          <w:tblHeader/>
        </w:trPr>
        <w:tc>
          <w:tcPr>
            <w:tcW w:w="1800" w:type="dxa"/>
            <w:vAlign w:val="center"/>
          </w:tcPr>
          <w:p w14:paraId="3F0E87B5"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2B78FD07"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Sakai Discussion 3</w:t>
            </w:r>
          </w:p>
        </w:tc>
        <w:tc>
          <w:tcPr>
            <w:tcW w:w="2898" w:type="dxa"/>
            <w:vAlign w:val="center"/>
          </w:tcPr>
          <w:p w14:paraId="5B8FB9F3" w14:textId="0B1F41CB"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53352D">
              <w:rPr>
                <w:rFonts w:asciiTheme="majorHAnsi" w:hAnsiTheme="majorHAnsi" w:cstheme="majorHAnsi"/>
              </w:rPr>
              <w:t>nowledge</w:t>
            </w:r>
            <w:r w:rsidRPr="005D49DA">
              <w:rPr>
                <w:rFonts w:asciiTheme="majorHAnsi" w:hAnsiTheme="majorHAnsi" w:cstheme="majorHAnsi"/>
              </w:rPr>
              <w:t xml:space="preserve">, </w:t>
            </w:r>
            <w:r w:rsidR="00C04404">
              <w:rPr>
                <w:rFonts w:asciiTheme="majorHAnsi" w:hAnsiTheme="majorHAnsi" w:cstheme="majorHAnsi"/>
              </w:rPr>
              <w:t>Values, and Skills</w:t>
            </w:r>
          </w:p>
        </w:tc>
      </w:tr>
      <w:tr w:rsidR="00232C8A" w:rsidRPr="005D49DA" w14:paraId="32282B7E" w14:textId="77777777" w:rsidTr="00D70DC2">
        <w:trPr>
          <w:cantSplit/>
          <w:trHeight w:val="349"/>
          <w:tblHeader/>
        </w:trPr>
        <w:tc>
          <w:tcPr>
            <w:tcW w:w="1800" w:type="dxa"/>
            <w:vAlign w:val="center"/>
          </w:tcPr>
          <w:p w14:paraId="574D6E17" w14:textId="77777777" w:rsidR="00232C8A" w:rsidRPr="005D49DA" w:rsidRDefault="00232C8A" w:rsidP="005D49DA">
            <w:pPr>
              <w:widowControl w:val="0"/>
              <w:rPr>
                <w:rFonts w:asciiTheme="majorHAnsi" w:eastAsiaTheme="minorEastAsia" w:hAnsiTheme="majorHAnsi" w:cstheme="majorHAnsi"/>
                <w:b/>
                <w:bCs/>
                <w:color w:val="272727"/>
              </w:rPr>
            </w:pPr>
            <w:r w:rsidRPr="005D49DA">
              <w:rPr>
                <w:rFonts w:asciiTheme="majorHAnsi" w:eastAsiaTheme="minorEastAsia" w:hAnsiTheme="majorHAnsi" w:cstheme="majorHAnsi"/>
                <w:b/>
                <w:bCs/>
                <w:color w:val="272727"/>
              </w:rPr>
              <w:t>Assignment</w:t>
            </w:r>
          </w:p>
        </w:tc>
        <w:tc>
          <w:tcPr>
            <w:tcW w:w="4770" w:type="dxa"/>
            <w:vAlign w:val="center"/>
          </w:tcPr>
          <w:p w14:paraId="50853E86"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Reflection on an IL Mental Health Summit Meeting</w:t>
            </w:r>
          </w:p>
        </w:tc>
        <w:tc>
          <w:tcPr>
            <w:tcW w:w="2898" w:type="dxa"/>
            <w:vAlign w:val="center"/>
          </w:tcPr>
          <w:p w14:paraId="22BC702D" w14:textId="0938504F"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K</w:t>
            </w:r>
            <w:r w:rsidR="00C04404">
              <w:rPr>
                <w:rFonts w:asciiTheme="majorHAnsi" w:eastAsiaTheme="minorEastAsia" w:hAnsiTheme="majorHAnsi" w:cstheme="majorHAnsi"/>
              </w:rPr>
              <w:t>nowledge, Values, and Skills</w:t>
            </w:r>
          </w:p>
        </w:tc>
      </w:tr>
      <w:tr w:rsidR="00232C8A" w:rsidRPr="005D49DA" w14:paraId="7BA0578F" w14:textId="77777777" w:rsidTr="00D70DC2">
        <w:trPr>
          <w:cantSplit/>
          <w:trHeight w:val="349"/>
          <w:tblHeader/>
        </w:trPr>
        <w:tc>
          <w:tcPr>
            <w:tcW w:w="1800" w:type="dxa"/>
            <w:vAlign w:val="center"/>
          </w:tcPr>
          <w:p w14:paraId="4A193CA4"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45383E70"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Midterm Papers</w:t>
            </w:r>
          </w:p>
        </w:tc>
        <w:tc>
          <w:tcPr>
            <w:tcW w:w="2898" w:type="dxa"/>
            <w:vAlign w:val="center"/>
          </w:tcPr>
          <w:p w14:paraId="19C026E1" w14:textId="49DC3A0E"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K</w:t>
            </w:r>
            <w:r w:rsidR="00607062">
              <w:rPr>
                <w:rFonts w:asciiTheme="majorHAnsi" w:eastAsiaTheme="minorEastAsia" w:hAnsiTheme="majorHAnsi" w:cstheme="majorHAnsi"/>
              </w:rPr>
              <w:t>nowledge</w:t>
            </w:r>
            <w:r w:rsidRPr="005D49DA">
              <w:rPr>
                <w:rFonts w:asciiTheme="majorHAnsi" w:eastAsiaTheme="minorEastAsia" w:hAnsiTheme="majorHAnsi" w:cstheme="majorHAnsi"/>
              </w:rPr>
              <w:t>, V</w:t>
            </w:r>
            <w:r w:rsidR="00607062">
              <w:rPr>
                <w:rFonts w:asciiTheme="majorHAnsi" w:eastAsiaTheme="minorEastAsia" w:hAnsiTheme="majorHAnsi" w:cstheme="majorHAnsi"/>
              </w:rPr>
              <w:t>alues</w:t>
            </w:r>
            <w:r w:rsidRPr="005D49DA">
              <w:rPr>
                <w:rFonts w:asciiTheme="majorHAnsi" w:eastAsiaTheme="minorEastAsia" w:hAnsiTheme="majorHAnsi" w:cstheme="majorHAnsi"/>
              </w:rPr>
              <w:t>, S</w:t>
            </w:r>
            <w:r w:rsidR="00607062">
              <w:rPr>
                <w:rFonts w:asciiTheme="majorHAnsi" w:eastAsiaTheme="minorEastAsia" w:hAnsiTheme="majorHAnsi" w:cstheme="majorHAnsi"/>
              </w:rPr>
              <w:t>kills</w:t>
            </w:r>
            <w:r w:rsidRPr="005D49DA">
              <w:rPr>
                <w:rFonts w:asciiTheme="majorHAnsi" w:eastAsiaTheme="minorEastAsia" w:hAnsiTheme="majorHAnsi" w:cstheme="majorHAnsi"/>
              </w:rPr>
              <w:t xml:space="preserve">, </w:t>
            </w:r>
            <w:r w:rsidR="00607062">
              <w:rPr>
                <w:rFonts w:asciiTheme="majorHAnsi" w:eastAsiaTheme="minorEastAsia" w:hAnsiTheme="majorHAnsi" w:cstheme="majorHAnsi"/>
              </w:rPr>
              <w:t xml:space="preserve">and </w:t>
            </w:r>
            <w:r w:rsidRPr="005D49DA">
              <w:rPr>
                <w:rFonts w:asciiTheme="majorHAnsi" w:eastAsiaTheme="minorEastAsia" w:hAnsiTheme="majorHAnsi" w:cstheme="majorHAnsi"/>
              </w:rPr>
              <w:t>C</w:t>
            </w:r>
            <w:r w:rsidR="00607062">
              <w:rPr>
                <w:rFonts w:asciiTheme="majorHAnsi" w:eastAsiaTheme="minorEastAsia" w:hAnsiTheme="majorHAnsi" w:cstheme="majorHAnsi"/>
              </w:rPr>
              <w:t xml:space="preserve">ognitive &amp; </w:t>
            </w:r>
            <w:r w:rsidRPr="005D49DA">
              <w:rPr>
                <w:rFonts w:asciiTheme="majorHAnsi" w:eastAsiaTheme="minorEastAsia" w:hAnsiTheme="majorHAnsi" w:cstheme="majorHAnsi"/>
              </w:rPr>
              <w:t>A</w:t>
            </w:r>
            <w:r w:rsidR="00607062">
              <w:rPr>
                <w:rFonts w:asciiTheme="majorHAnsi" w:eastAsiaTheme="minorEastAsia" w:hAnsiTheme="majorHAnsi" w:cstheme="majorHAnsi"/>
              </w:rPr>
              <w:t>ffective Processes</w:t>
            </w:r>
          </w:p>
        </w:tc>
      </w:tr>
      <w:tr w:rsidR="00232C8A" w:rsidRPr="005D49DA" w14:paraId="5A4347EF" w14:textId="77777777" w:rsidTr="00D70DC2">
        <w:trPr>
          <w:cantSplit/>
          <w:trHeight w:val="362"/>
          <w:tblHeader/>
        </w:trPr>
        <w:tc>
          <w:tcPr>
            <w:tcW w:w="1800" w:type="dxa"/>
            <w:vAlign w:val="center"/>
          </w:tcPr>
          <w:p w14:paraId="514BF046"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770" w:type="dxa"/>
            <w:vAlign w:val="center"/>
          </w:tcPr>
          <w:p w14:paraId="694D99D9"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Final Presentations</w:t>
            </w:r>
          </w:p>
        </w:tc>
        <w:tc>
          <w:tcPr>
            <w:tcW w:w="2898" w:type="dxa"/>
            <w:vAlign w:val="center"/>
          </w:tcPr>
          <w:p w14:paraId="611413AA" w14:textId="23BF25CD"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K</w:t>
            </w:r>
            <w:r w:rsidR="00424D53">
              <w:rPr>
                <w:rFonts w:asciiTheme="majorHAnsi" w:eastAsiaTheme="minorEastAsia" w:hAnsiTheme="majorHAnsi" w:cstheme="majorHAnsi"/>
              </w:rPr>
              <w:t>nowledge, Values, and Skills</w:t>
            </w:r>
          </w:p>
        </w:tc>
      </w:tr>
    </w:tbl>
    <w:p w14:paraId="622B7A3B" w14:textId="789960A9" w:rsidR="00232C8A" w:rsidRPr="005D49DA" w:rsidRDefault="00232C8A" w:rsidP="005D49DA">
      <w:pPr>
        <w:widowControl w:val="0"/>
        <w:spacing w:before="120" w:after="120" w:line="240" w:lineRule="auto"/>
        <w:ind w:left="144"/>
        <w:rPr>
          <w:rFonts w:asciiTheme="majorHAnsi" w:hAnsiTheme="majorHAnsi" w:cstheme="majorHAnsi"/>
          <w:b/>
          <w:bCs/>
          <w:lang w:eastAsia="zh-CN"/>
        </w:rPr>
      </w:pPr>
      <w:r w:rsidRPr="005D49DA">
        <w:rPr>
          <w:rFonts w:asciiTheme="majorHAnsi" w:eastAsiaTheme="minorEastAsia" w:hAnsiTheme="majorHAnsi" w:cstheme="majorHAnsi"/>
          <w:b/>
          <w:bCs/>
          <w:color w:val="272727"/>
        </w:rPr>
        <w:t>Competency 8</w:t>
      </w:r>
      <w:r w:rsidR="008B5059">
        <w:rPr>
          <w:rFonts w:asciiTheme="majorHAnsi" w:eastAsiaTheme="minorEastAsia" w:hAnsiTheme="majorHAnsi" w:cstheme="majorHAnsi"/>
          <w:b/>
          <w:bCs/>
          <w:color w:val="272727"/>
        </w:rPr>
        <w:t>.0</w:t>
      </w:r>
      <w:r w:rsidRPr="005D49DA">
        <w:rPr>
          <w:rFonts w:asciiTheme="majorHAnsi" w:eastAsiaTheme="minorEastAsia" w:hAnsiTheme="majorHAnsi" w:cstheme="majorHAnsi"/>
          <w:b/>
          <w:bCs/>
          <w:color w:val="272727"/>
        </w:rPr>
        <w:t xml:space="preserve">: Intervene with Individuals, Families, Groups, Organizations, </w:t>
      </w:r>
      <w:r w:rsidR="00591290" w:rsidRPr="005D49DA">
        <w:rPr>
          <w:rFonts w:asciiTheme="majorHAnsi" w:eastAsiaTheme="minorEastAsia" w:hAnsiTheme="majorHAnsi" w:cstheme="majorHAnsi"/>
          <w:b/>
          <w:bCs/>
          <w:color w:val="272727"/>
        </w:rPr>
        <w:t>&amp;</w:t>
      </w:r>
      <w:r w:rsidRPr="005D49DA">
        <w:rPr>
          <w:rFonts w:asciiTheme="majorHAnsi" w:eastAsiaTheme="minorEastAsia" w:hAnsiTheme="majorHAnsi" w:cstheme="majorHAnsi"/>
          <w:b/>
          <w:bCs/>
          <w:color w:val="272727"/>
        </w:rPr>
        <w:t xml:space="preserve">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860"/>
        <w:gridCol w:w="2795"/>
      </w:tblGrid>
      <w:tr w:rsidR="00232C8A" w:rsidRPr="005D49DA" w14:paraId="50BA15FF" w14:textId="77777777" w:rsidTr="00E97E0A">
        <w:trPr>
          <w:cantSplit/>
          <w:trHeight w:val="391"/>
          <w:tblHeader/>
        </w:trPr>
        <w:tc>
          <w:tcPr>
            <w:tcW w:w="1800" w:type="dxa"/>
            <w:vAlign w:val="center"/>
          </w:tcPr>
          <w:p w14:paraId="38FD248B"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lastRenderedPageBreak/>
              <w:t>Assignment</w:t>
            </w:r>
          </w:p>
        </w:tc>
        <w:tc>
          <w:tcPr>
            <w:tcW w:w="4860" w:type="dxa"/>
            <w:vAlign w:val="center"/>
          </w:tcPr>
          <w:p w14:paraId="626FACAE"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Sakai Discussion 4</w:t>
            </w:r>
          </w:p>
        </w:tc>
        <w:tc>
          <w:tcPr>
            <w:tcW w:w="2795" w:type="dxa"/>
            <w:vAlign w:val="center"/>
          </w:tcPr>
          <w:p w14:paraId="71407449" w14:textId="71AA80D2" w:rsidR="00232C8A" w:rsidRPr="005D49DA" w:rsidRDefault="00424D53" w:rsidP="005D49DA">
            <w:pPr>
              <w:rPr>
                <w:rFonts w:asciiTheme="majorHAnsi" w:hAnsiTheme="majorHAnsi" w:cstheme="majorHAnsi"/>
              </w:rPr>
            </w:pPr>
            <w:r>
              <w:rPr>
                <w:rFonts w:asciiTheme="majorHAnsi" w:hAnsiTheme="majorHAnsi" w:cstheme="majorHAnsi"/>
              </w:rPr>
              <w:t>Cog</w:t>
            </w:r>
            <w:r w:rsidR="00FD2B22">
              <w:rPr>
                <w:rFonts w:asciiTheme="majorHAnsi" w:hAnsiTheme="majorHAnsi" w:cstheme="majorHAnsi"/>
              </w:rPr>
              <w:t>nitive &amp; Affective Processes</w:t>
            </w:r>
          </w:p>
        </w:tc>
      </w:tr>
      <w:tr w:rsidR="00232C8A" w:rsidRPr="005D49DA" w14:paraId="22E3F615" w14:textId="77777777" w:rsidTr="00E97E0A">
        <w:trPr>
          <w:cantSplit/>
          <w:trHeight w:val="378"/>
          <w:tblHeader/>
        </w:trPr>
        <w:tc>
          <w:tcPr>
            <w:tcW w:w="1800" w:type="dxa"/>
            <w:vAlign w:val="center"/>
          </w:tcPr>
          <w:p w14:paraId="0DEAACAF"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860" w:type="dxa"/>
            <w:vAlign w:val="center"/>
          </w:tcPr>
          <w:p w14:paraId="7EEF6F44"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Reflection on an IL Mental Health Summit Meeting</w:t>
            </w:r>
          </w:p>
        </w:tc>
        <w:tc>
          <w:tcPr>
            <w:tcW w:w="2795" w:type="dxa"/>
            <w:vAlign w:val="center"/>
          </w:tcPr>
          <w:p w14:paraId="428C7EA9" w14:textId="00BC71A1"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FD2B22">
              <w:rPr>
                <w:rFonts w:asciiTheme="majorHAnsi" w:hAnsiTheme="majorHAnsi" w:cstheme="majorHAnsi"/>
              </w:rPr>
              <w:t>nowledge, Values, and Skills</w:t>
            </w:r>
          </w:p>
        </w:tc>
      </w:tr>
      <w:tr w:rsidR="00232C8A" w:rsidRPr="005D49DA" w14:paraId="74AAFEB3" w14:textId="77777777" w:rsidTr="00E97E0A">
        <w:trPr>
          <w:cantSplit/>
          <w:trHeight w:val="391"/>
          <w:tblHeader/>
        </w:trPr>
        <w:tc>
          <w:tcPr>
            <w:tcW w:w="1800" w:type="dxa"/>
            <w:vAlign w:val="center"/>
          </w:tcPr>
          <w:p w14:paraId="1E64518F" w14:textId="77777777" w:rsidR="00232C8A" w:rsidRPr="005D49DA" w:rsidRDefault="00232C8A" w:rsidP="005D49DA">
            <w:pPr>
              <w:widowControl w:val="0"/>
              <w:rPr>
                <w:rFonts w:asciiTheme="majorHAnsi" w:eastAsiaTheme="minorEastAsia" w:hAnsiTheme="majorHAnsi" w:cstheme="majorHAnsi"/>
                <w:b/>
                <w:bCs/>
                <w:color w:val="272727"/>
              </w:rPr>
            </w:pPr>
            <w:r w:rsidRPr="005D49DA">
              <w:rPr>
                <w:rFonts w:asciiTheme="majorHAnsi" w:eastAsiaTheme="minorEastAsia" w:hAnsiTheme="majorHAnsi" w:cstheme="majorHAnsi"/>
                <w:b/>
                <w:bCs/>
                <w:color w:val="272727"/>
              </w:rPr>
              <w:t>Assignment</w:t>
            </w:r>
          </w:p>
        </w:tc>
        <w:tc>
          <w:tcPr>
            <w:tcW w:w="4860" w:type="dxa"/>
            <w:vAlign w:val="center"/>
          </w:tcPr>
          <w:p w14:paraId="09998AD5"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Midterm Papers</w:t>
            </w:r>
          </w:p>
        </w:tc>
        <w:tc>
          <w:tcPr>
            <w:tcW w:w="2795" w:type="dxa"/>
            <w:vAlign w:val="center"/>
          </w:tcPr>
          <w:p w14:paraId="626FC37A" w14:textId="041BFA2D"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FD2B22">
              <w:rPr>
                <w:rFonts w:asciiTheme="majorHAnsi" w:hAnsiTheme="majorHAnsi" w:cstheme="majorHAnsi"/>
              </w:rPr>
              <w:t>nowledge</w:t>
            </w:r>
            <w:r w:rsidRPr="005D49DA">
              <w:rPr>
                <w:rFonts w:asciiTheme="majorHAnsi" w:hAnsiTheme="majorHAnsi" w:cstheme="majorHAnsi"/>
              </w:rPr>
              <w:t>, V</w:t>
            </w:r>
            <w:r w:rsidR="00FD2B22">
              <w:rPr>
                <w:rFonts w:asciiTheme="majorHAnsi" w:hAnsiTheme="majorHAnsi" w:cstheme="majorHAnsi"/>
              </w:rPr>
              <w:t>alues</w:t>
            </w:r>
            <w:r w:rsidRPr="005D49DA">
              <w:rPr>
                <w:rFonts w:asciiTheme="majorHAnsi" w:hAnsiTheme="majorHAnsi" w:cstheme="majorHAnsi"/>
              </w:rPr>
              <w:t>, S</w:t>
            </w:r>
            <w:r w:rsidR="00FD2B22">
              <w:rPr>
                <w:rFonts w:asciiTheme="majorHAnsi" w:hAnsiTheme="majorHAnsi" w:cstheme="majorHAnsi"/>
              </w:rPr>
              <w:t>kills</w:t>
            </w:r>
            <w:r w:rsidRPr="005D49DA">
              <w:rPr>
                <w:rFonts w:asciiTheme="majorHAnsi" w:hAnsiTheme="majorHAnsi" w:cstheme="majorHAnsi"/>
              </w:rPr>
              <w:t xml:space="preserve">, </w:t>
            </w:r>
            <w:r w:rsidR="00FD2B22">
              <w:rPr>
                <w:rFonts w:asciiTheme="majorHAnsi" w:hAnsiTheme="majorHAnsi" w:cstheme="majorHAnsi"/>
              </w:rPr>
              <w:t xml:space="preserve">and </w:t>
            </w:r>
            <w:r w:rsidRPr="005D49DA">
              <w:rPr>
                <w:rFonts w:asciiTheme="majorHAnsi" w:hAnsiTheme="majorHAnsi" w:cstheme="majorHAnsi"/>
              </w:rPr>
              <w:t>C</w:t>
            </w:r>
            <w:r w:rsidR="00FD2B22">
              <w:rPr>
                <w:rFonts w:asciiTheme="majorHAnsi" w:hAnsiTheme="majorHAnsi" w:cstheme="majorHAnsi"/>
              </w:rPr>
              <w:t xml:space="preserve">ognitive &amp; </w:t>
            </w:r>
            <w:r w:rsidRPr="005D49DA">
              <w:rPr>
                <w:rFonts w:asciiTheme="majorHAnsi" w:hAnsiTheme="majorHAnsi" w:cstheme="majorHAnsi"/>
              </w:rPr>
              <w:t>A</w:t>
            </w:r>
            <w:r w:rsidR="00FD2B22">
              <w:rPr>
                <w:rFonts w:asciiTheme="majorHAnsi" w:hAnsiTheme="majorHAnsi" w:cstheme="majorHAnsi"/>
              </w:rPr>
              <w:t>ffective Processes</w:t>
            </w:r>
          </w:p>
        </w:tc>
      </w:tr>
      <w:tr w:rsidR="00232C8A" w:rsidRPr="005D49DA" w14:paraId="2647797A" w14:textId="77777777" w:rsidTr="00E97E0A">
        <w:trPr>
          <w:cantSplit/>
          <w:trHeight w:val="391"/>
          <w:tblHeader/>
        </w:trPr>
        <w:tc>
          <w:tcPr>
            <w:tcW w:w="1800" w:type="dxa"/>
            <w:vAlign w:val="center"/>
          </w:tcPr>
          <w:p w14:paraId="5EFA21FF" w14:textId="77777777" w:rsidR="00232C8A" w:rsidRPr="005D49DA" w:rsidRDefault="00232C8A" w:rsidP="005D49DA">
            <w:pPr>
              <w:widowControl w:val="0"/>
              <w:rPr>
                <w:rFonts w:asciiTheme="majorHAnsi" w:eastAsiaTheme="minorEastAsia" w:hAnsiTheme="majorHAnsi" w:cstheme="majorHAnsi"/>
                <w:color w:val="000000" w:themeColor="text1"/>
              </w:rPr>
            </w:pPr>
            <w:r w:rsidRPr="005D49DA">
              <w:rPr>
                <w:rFonts w:asciiTheme="majorHAnsi" w:eastAsiaTheme="minorEastAsia" w:hAnsiTheme="majorHAnsi" w:cstheme="majorHAnsi"/>
                <w:b/>
                <w:bCs/>
                <w:color w:val="272727"/>
              </w:rPr>
              <w:t>Assignment</w:t>
            </w:r>
          </w:p>
        </w:tc>
        <w:tc>
          <w:tcPr>
            <w:tcW w:w="4860" w:type="dxa"/>
            <w:vAlign w:val="center"/>
          </w:tcPr>
          <w:p w14:paraId="3CF70EFA" w14:textId="77777777" w:rsidR="00232C8A" w:rsidRPr="005D49DA" w:rsidRDefault="00232C8A" w:rsidP="005D49DA">
            <w:pPr>
              <w:widowControl w:val="0"/>
              <w:rPr>
                <w:rFonts w:asciiTheme="majorHAnsi" w:eastAsiaTheme="minorEastAsia" w:hAnsiTheme="majorHAnsi" w:cstheme="majorHAnsi"/>
              </w:rPr>
            </w:pPr>
            <w:r w:rsidRPr="005D49DA">
              <w:rPr>
                <w:rFonts w:asciiTheme="majorHAnsi" w:eastAsiaTheme="minorEastAsia" w:hAnsiTheme="majorHAnsi" w:cstheme="majorHAnsi"/>
              </w:rPr>
              <w:t>Final Presentations</w:t>
            </w:r>
          </w:p>
        </w:tc>
        <w:tc>
          <w:tcPr>
            <w:tcW w:w="2795" w:type="dxa"/>
            <w:vAlign w:val="center"/>
          </w:tcPr>
          <w:p w14:paraId="6D065067" w14:textId="07C536E4" w:rsidR="00232C8A" w:rsidRPr="005D49DA" w:rsidRDefault="00232C8A" w:rsidP="005D49DA">
            <w:pPr>
              <w:rPr>
                <w:rFonts w:asciiTheme="majorHAnsi" w:hAnsiTheme="majorHAnsi" w:cstheme="majorHAnsi"/>
              </w:rPr>
            </w:pPr>
            <w:r w:rsidRPr="005D49DA">
              <w:rPr>
                <w:rFonts w:asciiTheme="majorHAnsi" w:hAnsiTheme="majorHAnsi" w:cstheme="majorHAnsi"/>
              </w:rPr>
              <w:t>K</w:t>
            </w:r>
            <w:r w:rsidR="00FD2B22">
              <w:rPr>
                <w:rFonts w:asciiTheme="majorHAnsi" w:hAnsiTheme="majorHAnsi" w:cstheme="majorHAnsi"/>
              </w:rPr>
              <w:t>nowledge, Values, and Skills</w:t>
            </w:r>
          </w:p>
        </w:tc>
      </w:tr>
    </w:tbl>
    <w:p w14:paraId="60389EC5" w14:textId="77777777" w:rsidR="00C00715" w:rsidRPr="00856CB6" w:rsidRDefault="00C00715" w:rsidP="00C00715">
      <w:pPr>
        <w:widowControl w:val="0"/>
        <w:tabs>
          <w:tab w:val="left" w:pos="-720"/>
        </w:tabs>
        <w:suppressAutoHyphens/>
        <w:spacing w:after="0" w:line="240" w:lineRule="auto"/>
        <w:rPr>
          <w:rFonts w:ascii="Calibri Light" w:eastAsia="Times New Roman" w:hAnsi="Calibri Light" w:cs="Calibri Light"/>
          <w:b/>
          <w:color w:val="922247"/>
        </w:rPr>
      </w:pPr>
    </w:p>
    <w:p w14:paraId="4F3549F4" w14:textId="3C10812E" w:rsidR="00295F3C" w:rsidRDefault="00295F3C" w:rsidP="00295F3C">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Pr>
          <w:rFonts w:ascii="Calibri Light" w:eastAsia="Times New Roman" w:hAnsi="Calibri Light" w:cs="Calibri Light"/>
          <w:b/>
          <w:color w:val="922247"/>
          <w:sz w:val="24"/>
          <w:szCs w:val="24"/>
        </w:rPr>
        <w:t>thods of Instruction</w:t>
      </w:r>
    </w:p>
    <w:p w14:paraId="4A62E3A4" w14:textId="77777777" w:rsidR="00295F3C" w:rsidRPr="00263D57" w:rsidRDefault="00295F3C" w:rsidP="00295F3C">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4EC3E7CA" w14:textId="77777777" w:rsidR="00295F3C" w:rsidRPr="00263D57" w:rsidRDefault="00295F3C" w:rsidP="00295F3C">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Pr="00196F5E">
        <w:rPr>
          <w:rFonts w:cstheme="minorHAnsi"/>
          <w:spacing w:val="6"/>
        </w:rPr>
        <w:t>[</w:t>
      </w:r>
      <w:r w:rsidRPr="00196F5E">
        <w:rPr>
          <w:rFonts w:cstheme="minorHAnsi"/>
          <w:spacing w:val="6"/>
          <w:highlight w:val="yellow"/>
        </w:rPr>
        <w:t>in person/online (synchronous or asynchronous)/hybrid</w:t>
      </w:r>
      <w:r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4CA008B9" w14:textId="77777777" w:rsidR="00295F3C" w:rsidRPr="00263D57" w:rsidRDefault="00295F3C" w:rsidP="009C05F6">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327B80F7" w14:textId="77777777" w:rsidR="00295F3C" w:rsidRPr="00263D57" w:rsidRDefault="00295F3C" w:rsidP="009C05F6">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344EB2A9" w14:textId="314EFC94" w:rsidR="00295F3C" w:rsidRPr="00D70DC2" w:rsidRDefault="00295F3C" w:rsidP="00D70DC2">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4A28C2DA" w14:textId="77777777" w:rsidR="00295F3C" w:rsidRPr="00263D57" w:rsidRDefault="00295F3C" w:rsidP="00D70DC2">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18C80DA6" w14:textId="77777777" w:rsidR="00295F3C" w:rsidRPr="00263D57" w:rsidRDefault="00295F3C" w:rsidP="00295F3C">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Pr>
          <w:rFonts w:ascii="Calibri Light" w:eastAsia="Times New Roman" w:hAnsi="Calibri Light" w:cs="Calibri Light"/>
        </w:rPr>
        <w:t xml:space="preserve"> </w:t>
      </w:r>
      <w:r w:rsidRPr="00196F5E">
        <w:rPr>
          <w:rFonts w:cstheme="minorHAnsi"/>
          <w:spacing w:val="6"/>
        </w:rPr>
        <w:t>[</w:t>
      </w:r>
      <w:r w:rsidRPr="00196F5E">
        <w:rPr>
          <w:rFonts w:cstheme="minorHAnsi"/>
          <w:spacing w:val="6"/>
          <w:highlight w:val="yellow"/>
        </w:rPr>
        <w:t>in person/online/hybrid</w:t>
      </w:r>
      <w:r w:rsidRPr="00196F5E">
        <w:rPr>
          <w:rFonts w:cstheme="minorHAnsi"/>
          <w:spacing w:val="6"/>
        </w:rPr>
        <w:t>]</w:t>
      </w:r>
      <w:r>
        <w:rPr>
          <w:rFonts w:cstheme="minorHAnsi"/>
          <w:spacing w:val="6"/>
        </w:rPr>
        <w:t>.</w:t>
      </w:r>
      <w:r>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4DC054B9" w14:textId="77777777" w:rsidR="00295F3C" w:rsidRPr="00263D57" w:rsidRDefault="00295F3C" w:rsidP="009C05F6">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667F189E" w14:textId="77777777" w:rsidR="00295F3C" w:rsidRPr="00263D57" w:rsidRDefault="00295F3C" w:rsidP="009C05F6">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34E05651" w14:textId="77777777" w:rsidR="00295F3C" w:rsidRPr="00263D57" w:rsidRDefault="00295F3C" w:rsidP="009C05F6">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1D5C3101" w14:textId="77777777" w:rsidR="00295F3C" w:rsidRPr="00263D57" w:rsidRDefault="00295F3C" w:rsidP="009C05F6">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74D0A317" w14:textId="77777777" w:rsidR="00295F3C" w:rsidRPr="00263D57" w:rsidRDefault="00295F3C" w:rsidP="009C05F6">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030D9E3F" w14:textId="77777777" w:rsidR="00295F3C" w:rsidRPr="00263D57" w:rsidRDefault="00295F3C" w:rsidP="009C05F6">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3C7C9826" w14:textId="77777777" w:rsidR="00295F3C" w:rsidRPr="00263D57" w:rsidRDefault="00295F3C" w:rsidP="009C05F6">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12E5CBAB" w14:textId="77777777" w:rsidR="00295F3C" w:rsidRPr="00021744" w:rsidRDefault="00295F3C" w:rsidP="00295F3C">
      <w:pPr>
        <w:spacing w:before="120" w:after="120" w:line="240" w:lineRule="auto"/>
        <w:rPr>
          <w:rFonts w:asciiTheme="majorHAnsi" w:hAnsiTheme="majorHAnsi" w:cstheme="majorHAnsi"/>
          <w:b/>
          <w:bCs/>
          <w:color w:val="922247"/>
          <w:shd w:val="clear" w:color="auto" w:fill="FFFFFF"/>
        </w:rPr>
      </w:pPr>
      <w:bookmarkStart w:id="1" w:name="_Hlk97204404"/>
      <w:r w:rsidRPr="00CC37F0">
        <w:rPr>
          <w:rFonts w:asciiTheme="majorHAnsi" w:hAnsiTheme="majorHAnsi" w:cstheme="majorHAnsi"/>
          <w:b/>
          <w:bCs/>
          <w:color w:val="922247"/>
          <w:shd w:val="clear" w:color="auto" w:fill="FFFFFF"/>
        </w:rPr>
        <w:t>POLICIES &amp; RESOURCES</w:t>
      </w:r>
    </w:p>
    <w:p w14:paraId="14C30BC8" w14:textId="77777777" w:rsidR="00295F3C" w:rsidRPr="00CF0D90" w:rsidRDefault="00295F3C" w:rsidP="00295F3C">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19A7B506" w14:textId="77777777" w:rsidR="00295F3C" w:rsidRPr="00CF0D90" w:rsidRDefault="00295F3C" w:rsidP="00295F3C">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51D877F4" w14:textId="77777777" w:rsidR="00295F3C" w:rsidRPr="00263D57" w:rsidRDefault="00295F3C" w:rsidP="00295F3C">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787E9E22" w14:textId="77777777" w:rsidR="00295F3C" w:rsidRPr="00263D57" w:rsidRDefault="00295F3C" w:rsidP="00295F3C">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w:t>
      </w:r>
      <w:r w:rsidRPr="00263D57">
        <w:rPr>
          <w:rFonts w:ascii="Calibri Light" w:eastAsia="Times New Roman" w:hAnsi="Calibri Light" w:cs="Calibri Light"/>
          <w:color w:val="333333"/>
        </w:rPr>
        <w:lastRenderedPageBreak/>
        <w:t>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2C857E08" w14:textId="77777777" w:rsidR="00295F3C" w:rsidRPr="00263D57"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1840C02A" w14:textId="77777777" w:rsidR="00295F3C" w:rsidRPr="00263D57"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0718DB23" w14:textId="77777777" w:rsidR="00295F3C" w:rsidRPr="00263D57" w:rsidRDefault="00295F3C" w:rsidP="00295F3C">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5F9B72F4" w14:textId="77777777" w:rsidR="00295F3C" w:rsidRPr="00263D57"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6995DF0B" w14:textId="77777777" w:rsidR="00295F3C" w:rsidRPr="00263D57"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359A921F" w14:textId="77777777" w:rsidR="00295F3C" w:rsidRPr="00263D57"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05E48309" w14:textId="77777777" w:rsidR="00295F3C" w:rsidRPr="00263D57" w:rsidRDefault="00295F3C" w:rsidP="00295F3C">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2A83A698" w14:textId="77777777" w:rsidR="00295F3C" w:rsidRPr="00263D57" w:rsidRDefault="00295F3C" w:rsidP="00295F3C">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179AE326" w14:textId="77777777" w:rsidR="00295F3C" w:rsidRPr="00263D57" w:rsidRDefault="00295F3C" w:rsidP="00295F3C">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2C08D8AF" w14:textId="77777777" w:rsidR="00295F3C" w:rsidRPr="00263D57"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6A6D8E09" w14:textId="77777777" w:rsidR="00295F3C" w:rsidRPr="00263D57"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w:t>
      </w:r>
      <w:r w:rsidRPr="00263D57">
        <w:rPr>
          <w:rFonts w:ascii="Calibri Light" w:eastAsia="Times New Roman" w:hAnsi="Calibri Light" w:cs="Calibri Light"/>
        </w:rPr>
        <w:lastRenderedPageBreak/>
        <w:t xml:space="preserve">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07EECEA8" w14:textId="77777777" w:rsidR="00295F3C" w:rsidRPr="00263D57" w:rsidRDefault="00295F3C" w:rsidP="00295F3C">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6F7ABF45" w14:textId="7AC21583" w:rsidR="00295F3C" w:rsidRPr="00263D57" w:rsidRDefault="00295F3C" w:rsidP="00295F3C">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w:t>
      </w:r>
      <w:proofErr w:type="gramStart"/>
      <w:r w:rsidRPr="00263D57">
        <w:rPr>
          <w:rFonts w:ascii="Calibri Light" w:eastAsia="Times New Roman" w:hAnsi="Calibri Light" w:cs="Calibri Light"/>
          <w:color w:val="000000"/>
        </w:rPr>
        <w:t xml:space="preserve">opinion, </w:t>
      </w:r>
      <w:r w:rsidR="007D4F16">
        <w:rPr>
          <w:rFonts w:ascii="Calibri Light" w:eastAsia="Times New Roman" w:hAnsi="Calibri Light" w:cs="Calibri Light"/>
          <w:color w:val="000000"/>
        </w:rPr>
        <w:t>and</w:t>
      </w:r>
      <w:proofErr w:type="gramEnd"/>
      <w:r w:rsidR="007D4F16">
        <w:rPr>
          <w:rFonts w:ascii="Calibri Light" w:eastAsia="Times New Roman" w:hAnsi="Calibri Light" w:cs="Calibri Light"/>
          <w:color w:val="000000"/>
        </w:rPr>
        <w:t xml:space="preserve"> </w:t>
      </w:r>
      <w:r w:rsidRPr="00263D57">
        <w:rPr>
          <w:rFonts w:ascii="Calibri Light" w:eastAsia="Times New Roman" w:hAnsi="Calibri Light" w:cs="Calibri Light"/>
          <w:color w:val="000000"/>
        </w:rPr>
        <w:t xml:space="preserve">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5308BBC4" w14:textId="77777777" w:rsidR="00295F3C" w:rsidRPr="00263D57" w:rsidRDefault="00295F3C" w:rsidP="00295F3C">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1118383B" w14:textId="77777777" w:rsidR="00295F3C" w:rsidRPr="00263D57" w:rsidRDefault="00295F3C" w:rsidP="00295F3C">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6931E3BB" w14:textId="77777777" w:rsidR="00295F3C" w:rsidRPr="00263D57" w:rsidRDefault="00295F3C" w:rsidP="00295F3C">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39FA74E5" w14:textId="77777777" w:rsidR="00295F3C" w:rsidRPr="00263D57" w:rsidRDefault="00295F3C" w:rsidP="00295F3C">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5863479D" w14:textId="77777777" w:rsidR="00295F3C" w:rsidRPr="00263D57" w:rsidRDefault="00295F3C" w:rsidP="00295F3C">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73BF2461" w14:textId="77777777" w:rsidR="00295F3C" w:rsidRPr="00263D57" w:rsidRDefault="00295F3C" w:rsidP="00295F3C">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Pr="00196F5E">
          <w:rPr>
            <w:rStyle w:val="Hyperlink"/>
            <w:rFonts w:cstheme="minorHAnsi"/>
          </w:rPr>
          <w:t>http://owl.english.purdue.edu/owl/resource/560/01/</w:t>
        </w:r>
      </w:hyperlink>
    </w:p>
    <w:p w14:paraId="06E38EFC" w14:textId="77777777" w:rsidR="00295F3C" w:rsidRPr="00263D57" w:rsidRDefault="00295F3C" w:rsidP="00295F3C">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62F102D5" w14:textId="77777777" w:rsidR="00295F3C" w:rsidRPr="00263D57" w:rsidRDefault="00295F3C" w:rsidP="00295F3C">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53068270" w14:textId="77777777" w:rsidR="00295F3C" w:rsidRPr="00263D57" w:rsidRDefault="00295F3C" w:rsidP="00295F3C">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3BC6F375" w14:textId="77777777" w:rsidR="00295F3C" w:rsidRPr="00263D57" w:rsidRDefault="00295F3C" w:rsidP="00295F3C">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5A769124" w14:textId="77777777" w:rsidR="00295F3C" w:rsidRPr="00263D57" w:rsidRDefault="00295F3C" w:rsidP="00295F3C">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11AAF06A" w14:textId="77777777" w:rsidR="00295F3C" w:rsidRPr="00263D57" w:rsidRDefault="00295F3C" w:rsidP="00295F3C">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65D5E048" w14:textId="77777777" w:rsidR="00295F3C" w:rsidRPr="00263D57" w:rsidRDefault="00295F3C" w:rsidP="00295F3C">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 xml:space="preserve">ACADEMIC INTEGRITY, GRADING &amp; </w:t>
      </w:r>
      <w:r w:rsidRPr="00961B0C">
        <w:rPr>
          <w:rFonts w:ascii="Calibri Light" w:eastAsia="Times New Roman" w:hAnsi="Calibri Light" w:cs="Calibri Light"/>
          <w:b/>
          <w:bCs/>
          <w:color w:val="922247"/>
        </w:rPr>
        <w:t>ASSIGNMENTS</w:t>
      </w:r>
    </w:p>
    <w:p w14:paraId="590A18D3" w14:textId="77777777" w:rsidR="00295F3C" w:rsidRPr="00263D57" w:rsidRDefault="00295F3C" w:rsidP="00295F3C">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73673B5A" w14:textId="77777777" w:rsidR="00295F3C" w:rsidRPr="00263D57" w:rsidRDefault="00295F3C" w:rsidP="00295F3C">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w:t>
      </w:r>
      <w:r w:rsidRPr="00263D57">
        <w:rPr>
          <w:rFonts w:ascii="Calibri Light" w:eastAsia="Times New Roman" w:hAnsi="Calibri Light" w:cs="Calibri Light"/>
        </w:rPr>
        <w:lastRenderedPageBreak/>
        <w:t xml:space="preserve">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5A5CF0B1" w14:textId="77777777" w:rsidR="00295F3C" w:rsidRPr="00263D57" w:rsidRDefault="00295F3C" w:rsidP="00295F3C">
      <w:pPr>
        <w:widowControl w:val="0"/>
        <w:spacing w:after="0" w:line="240" w:lineRule="auto"/>
        <w:ind w:left="144" w:hanging="180"/>
        <w:rPr>
          <w:rFonts w:ascii="Calibri Light" w:eastAsia="Times New Roman" w:hAnsi="Calibri Light" w:cs="Calibri Light"/>
        </w:rPr>
      </w:pPr>
    </w:p>
    <w:p w14:paraId="3A8AA006" w14:textId="77777777" w:rsidR="00295F3C" w:rsidRPr="00263D57" w:rsidRDefault="00295F3C" w:rsidP="00295F3C">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7329EB55" w14:textId="77777777" w:rsidR="00295F3C" w:rsidRPr="00263D57" w:rsidRDefault="00295F3C" w:rsidP="00295F3C">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A35FDF6" w14:textId="77777777" w:rsidR="00295F3C" w:rsidRPr="00263D57" w:rsidRDefault="00295F3C" w:rsidP="00295F3C">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745C975D" w14:textId="77777777" w:rsidR="00295F3C" w:rsidRPr="00263D57" w:rsidRDefault="00295F3C" w:rsidP="00295F3C">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1200FC">
          <w:rPr>
            <w:rFonts w:ascii="Calibri Light" w:eastAsiaTheme="majorEastAsia" w:hAnsi="Calibri Light" w:cs="Calibri Light"/>
            <w:color w:val="4472C4" w:themeColor="accent1"/>
            <w:u w:val="single"/>
          </w:rPr>
          <w:t>Turn-It-In</w:t>
        </w:r>
      </w:hyperlink>
      <w:r w:rsidRPr="001200FC">
        <w:rPr>
          <w:rFonts w:ascii="Calibri Light" w:eastAsia="Times New Roman" w:hAnsi="Calibri Light" w:cs="Calibri Light"/>
          <w:color w:val="4472C4" w:themeColor="accent1"/>
        </w:rPr>
        <w:t xml:space="preserve"> </w:t>
      </w:r>
      <w:r w:rsidRPr="00263D57">
        <w:rPr>
          <w:rFonts w:ascii="Calibri Light" w:eastAsia="Times New Roman" w:hAnsi="Calibri Light" w:cs="Calibri Light"/>
        </w:rPr>
        <w:t>website.</w:t>
      </w:r>
    </w:p>
    <w:p w14:paraId="1F27B230" w14:textId="77777777" w:rsidR="00295F3C" w:rsidRPr="00263D57" w:rsidRDefault="00295F3C" w:rsidP="00295F3C">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50EBA863" w14:textId="15252267" w:rsidR="00295F3C" w:rsidRDefault="00295F3C" w:rsidP="00295F3C">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for additional information regarding academic concerns.</w:t>
      </w:r>
    </w:p>
    <w:p w14:paraId="4CA59638" w14:textId="77777777" w:rsidR="004A0841" w:rsidRPr="00263D57" w:rsidRDefault="004A0841" w:rsidP="00624EF5">
      <w:pPr>
        <w:widowControl w:val="0"/>
        <w:spacing w:after="0" w:line="240" w:lineRule="auto"/>
        <w:rPr>
          <w:rFonts w:ascii="Calibri Light" w:eastAsia="Times New Roman" w:hAnsi="Calibri Light" w:cs="Calibri Light"/>
        </w:rPr>
      </w:pPr>
    </w:p>
    <w:p w14:paraId="7BA7CCB5" w14:textId="77777777" w:rsidR="00295F3C" w:rsidRPr="00865598" w:rsidRDefault="00295F3C" w:rsidP="00F4016D">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865598">
        <w:rPr>
          <w:rFonts w:asciiTheme="majorHAnsi" w:eastAsia="Times New Roman" w:hAnsiTheme="majorHAnsi" w:cstheme="majorHAnsi"/>
          <w:b/>
        </w:rPr>
        <w:t>Grading Criteria</w:t>
      </w:r>
    </w:p>
    <w:p w14:paraId="6F65276C" w14:textId="7DD1A6EE" w:rsidR="00295F3C" w:rsidRDefault="00865598" w:rsidP="00865598">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Gra</w:t>
      </w:r>
      <w:r w:rsidR="000C762F">
        <w:rPr>
          <w:rFonts w:asciiTheme="majorHAnsi" w:eastAsia="Times New Roman" w:hAnsiTheme="majorHAnsi" w:cstheme="majorHAnsi"/>
          <w:color w:val="212121"/>
        </w:rPr>
        <w:t>des are based on the following criteria:</w:t>
      </w:r>
    </w:p>
    <w:p w14:paraId="6EFDF12B" w14:textId="77777777" w:rsidR="00CC5475" w:rsidRPr="00865598" w:rsidRDefault="00CC5475" w:rsidP="00865598">
      <w:pPr>
        <w:shd w:val="clear" w:color="auto" w:fill="FFFFFF"/>
        <w:spacing w:after="0" w:line="240" w:lineRule="auto"/>
        <w:rPr>
          <w:rFonts w:asciiTheme="majorHAnsi" w:eastAsia="Times New Roman" w:hAnsiTheme="majorHAnsi" w:cstheme="majorHAnsi"/>
          <w:color w:val="212121"/>
        </w:rPr>
      </w:pPr>
    </w:p>
    <w:p w14:paraId="24A5F9F2" w14:textId="77777777" w:rsidR="00CC5475" w:rsidRPr="009E6B32" w:rsidRDefault="00CC5475" w:rsidP="00CC5475">
      <w:pPr>
        <w:spacing w:after="0" w:line="240" w:lineRule="auto"/>
        <w:rPr>
          <w:rFonts w:asciiTheme="majorHAnsi" w:eastAsiaTheme="minorEastAsia" w:hAnsiTheme="majorHAnsi" w:cstheme="majorBidi"/>
        </w:rPr>
      </w:pPr>
      <w:r w:rsidRPr="066F034A">
        <w:rPr>
          <w:rFonts w:asciiTheme="majorHAnsi" w:eastAsiaTheme="minorEastAsia" w:hAnsiTheme="majorHAnsi" w:cstheme="majorBidi"/>
          <w:b/>
          <w:bCs/>
        </w:rPr>
        <w:t>A</w:t>
      </w:r>
      <w:r w:rsidRPr="066F034A">
        <w:rPr>
          <w:rFonts w:asciiTheme="majorHAnsi" w:eastAsiaTheme="minorEastAsia" w:hAnsiTheme="majorHAnsi" w:cstheme="majorBid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0E72710B" w14:textId="77777777" w:rsidR="00CC5475" w:rsidRPr="009E6B32" w:rsidRDefault="00CC5475" w:rsidP="00CC5475">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B</w:t>
      </w:r>
      <w:r w:rsidRPr="009E6B32">
        <w:rPr>
          <w:rFonts w:asciiTheme="majorHAnsi" w:eastAsiaTheme="minorEastAsia" w:hAnsiTheme="majorHAnsi" w:cstheme="majorHAnsi"/>
        </w:rPr>
        <w:t xml:space="preserve"> = Fully meets </w:t>
      </w:r>
      <w:r>
        <w:rPr>
          <w:rFonts w:asciiTheme="majorHAnsi" w:eastAsiaTheme="minorEastAsia" w:hAnsiTheme="majorHAnsi" w:cstheme="majorHAnsi"/>
        </w:rPr>
        <w:t>graduate-level</w:t>
      </w:r>
      <w:r w:rsidRPr="009E6B32">
        <w:rPr>
          <w:rFonts w:asciiTheme="majorHAnsi" w:eastAsiaTheme="minorEastAsia" w:hAnsiTheme="majorHAnsi" w:cstheme="majorHAnsi"/>
        </w:rPr>
        <w:t xml:space="preserve"> standards. This grade will be assigned to tasks and assignments in which all the steps have been satisfactorily completed showing a combination of </w:t>
      </w:r>
      <w:r>
        <w:rPr>
          <w:rFonts w:asciiTheme="majorHAnsi" w:eastAsiaTheme="minorEastAsia" w:hAnsiTheme="majorHAnsi" w:cstheme="majorHAnsi"/>
        </w:rPr>
        <w:t xml:space="preserve">the </w:t>
      </w:r>
      <w:r w:rsidRPr="009E6B32">
        <w:rPr>
          <w:rFonts w:asciiTheme="majorHAnsi" w:eastAsiaTheme="minorEastAsia" w:hAnsiTheme="majorHAnsi" w:cstheme="majorHAnsi"/>
        </w:rPr>
        <w:t>appropriate use of theories, principles</w:t>
      </w:r>
      <w:r>
        <w:rPr>
          <w:rFonts w:asciiTheme="majorHAnsi" w:eastAsiaTheme="minorEastAsia" w:hAnsiTheme="majorHAnsi" w:cstheme="majorHAnsi"/>
        </w:rPr>
        <w:t>,</w:t>
      </w:r>
      <w:r w:rsidRPr="009E6B32">
        <w:rPr>
          <w:rFonts w:asciiTheme="majorHAnsi" w:eastAsiaTheme="minorEastAsia" w:hAnsiTheme="majorHAnsi" w:cstheme="majorHAnsi"/>
        </w:rPr>
        <w:t xml:space="preserve"> and precise descriptions of practice.</w:t>
      </w:r>
    </w:p>
    <w:p w14:paraId="576758FC" w14:textId="77777777" w:rsidR="00CC5475" w:rsidRPr="009E6B32" w:rsidRDefault="00CC5475" w:rsidP="00CC5475">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C</w:t>
      </w:r>
      <w:r w:rsidRPr="009E6B32">
        <w:rPr>
          <w:rFonts w:asciiTheme="majorHAnsi" w:eastAsiaTheme="minorEastAsia" w:hAnsiTheme="majorHAnsi" w:cstheme="majorHAnsi"/>
        </w:rPr>
        <w:t xml:space="preserve"> =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satisfactory and is below the graduate level standard, all the requirements of the task or assignment have been completed.</w:t>
      </w:r>
    </w:p>
    <w:p w14:paraId="32CD98E9" w14:textId="77777777" w:rsidR="00CC5475" w:rsidRPr="009E6B32" w:rsidRDefault="00CC5475" w:rsidP="00CC5475">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 xml:space="preserve">D </w:t>
      </w:r>
      <w:r w:rsidRPr="009E6B32">
        <w:rPr>
          <w:rFonts w:asciiTheme="majorHAnsi" w:eastAsiaTheme="minorEastAsia" w:hAnsiTheme="majorHAnsi" w:cstheme="majorHAnsi"/>
        </w:rPr>
        <w:t>=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adequate. The student must re-take the course.</w:t>
      </w:r>
    </w:p>
    <w:p w14:paraId="146FE290" w14:textId="77777777" w:rsidR="00CC5475" w:rsidRPr="009E6B32" w:rsidRDefault="00CC5475" w:rsidP="00CC5475">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F</w:t>
      </w:r>
      <w:r w:rsidRPr="009E6B32">
        <w:rPr>
          <w:rFonts w:asciiTheme="majorHAnsi" w:eastAsiaTheme="minorEastAsia" w:hAnsiTheme="majorHAnsi" w:cstheme="majorHAnsi"/>
        </w:rPr>
        <w:t xml:space="preserve"> = Failure. The performance and quality of work </w:t>
      </w:r>
      <w:r>
        <w:rPr>
          <w:rFonts w:asciiTheme="majorHAnsi" w:eastAsiaTheme="minorEastAsia" w:hAnsiTheme="majorHAnsi" w:cstheme="majorHAnsi"/>
        </w:rPr>
        <w:t>are</w:t>
      </w:r>
      <w:r w:rsidRPr="009E6B32">
        <w:rPr>
          <w:rFonts w:asciiTheme="majorHAnsi" w:eastAsiaTheme="minorEastAsia" w:hAnsiTheme="majorHAnsi" w:cstheme="majorHAnsi"/>
        </w:rPr>
        <w:t xml:space="preserve"> not satisfactory, or some parts of the tasks or assignments have not been completed.</w:t>
      </w:r>
    </w:p>
    <w:p w14:paraId="0A2745B8" w14:textId="57061A6F" w:rsidR="00295F3C" w:rsidRDefault="00CC5475" w:rsidP="00CC5475">
      <w:pPr>
        <w:shd w:val="clear" w:color="auto" w:fill="FFFFFF"/>
        <w:spacing w:after="0" w:line="240" w:lineRule="auto"/>
        <w:rPr>
          <w:rFonts w:ascii="Calibri Light" w:eastAsia="Times New Roman" w:hAnsi="Calibri Light" w:cs="Calibri Light"/>
          <w:color w:val="212121"/>
        </w:rPr>
      </w:pPr>
      <w:r w:rsidRPr="009E6B32">
        <w:rPr>
          <w:rFonts w:asciiTheme="majorHAnsi" w:eastAsiaTheme="minorEastAsia" w:hAnsiTheme="majorHAnsi" w:cstheme="majorHAnsi"/>
          <w:b/>
          <w:bCs/>
        </w:rPr>
        <w:t xml:space="preserve">I </w:t>
      </w:r>
      <w:r w:rsidRPr="009E6B32">
        <w:rPr>
          <w:rFonts w:asciiTheme="majorHAnsi" w:eastAsiaTheme="minorEastAsia" w:hAnsiTheme="majorHAnsi" w:cstheme="majorHAnsi"/>
        </w:rPr>
        <w:t xml:space="preserve">= At the discretion of the section Instructor a temporary grade of </w:t>
      </w:r>
      <w:r w:rsidRPr="009E6B32">
        <w:rPr>
          <w:rFonts w:asciiTheme="majorHAnsi" w:eastAsiaTheme="minorEastAsia" w:hAnsiTheme="majorHAnsi" w:cstheme="majorHAnsi"/>
          <w:b/>
          <w:bCs/>
        </w:rPr>
        <w:t>Incomplete</w:t>
      </w:r>
      <w:r w:rsidRPr="009E6B32">
        <w:rPr>
          <w:rFonts w:asciiTheme="majorHAnsi" w:eastAsiaTheme="minorEastAsia"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w:t>
      </w:r>
      <w:r>
        <w:rPr>
          <w:rFonts w:ascii="Calibri Light" w:eastAsia="Times New Roman" w:hAnsi="Calibri Light" w:cs="Calibri Light"/>
          <w:color w:val="212121"/>
        </w:rPr>
        <w:t>.</w:t>
      </w:r>
    </w:p>
    <w:p w14:paraId="2030F86E" w14:textId="77777777" w:rsidR="00FC52F2" w:rsidRPr="00263D57" w:rsidRDefault="00FC52F2" w:rsidP="00CC5475">
      <w:pPr>
        <w:shd w:val="clear" w:color="auto" w:fill="FFFFFF"/>
        <w:spacing w:after="0" w:line="240" w:lineRule="auto"/>
        <w:rPr>
          <w:rFonts w:ascii="Calibri Light" w:eastAsia="Times New Roman" w:hAnsi="Calibri Light" w:cs="Calibri Light"/>
          <w:color w:val="212121"/>
        </w:rPr>
      </w:pPr>
    </w:p>
    <w:p w14:paraId="1FAA5872" w14:textId="3AF82C57" w:rsidR="00295F3C" w:rsidRDefault="00295F3C" w:rsidP="00295F3C">
      <w:pPr>
        <w:pStyle w:val="Heading3"/>
        <w:numPr>
          <w:ilvl w:val="0"/>
          <w:numId w:val="0"/>
        </w:numPr>
        <w:spacing w:before="120" w:after="120"/>
        <w:rPr>
          <w:rFonts w:asciiTheme="majorHAnsi" w:hAnsiTheme="majorHAnsi" w:cstheme="majorHAnsi"/>
          <w:b/>
          <w:i w:val="0"/>
          <w:spacing w:val="6"/>
          <w:sz w:val="22"/>
          <w:szCs w:val="22"/>
        </w:rPr>
      </w:pPr>
      <w:r w:rsidRPr="008D1AB6">
        <w:rPr>
          <w:rFonts w:asciiTheme="majorHAnsi" w:hAnsiTheme="majorHAnsi" w:cstheme="majorHAnsi"/>
          <w:b/>
          <w:i w:val="0"/>
          <w:spacing w:val="6"/>
          <w:sz w:val="22"/>
          <w:szCs w:val="22"/>
        </w:rPr>
        <w:lastRenderedPageBreak/>
        <w:t>Grading Scale</w:t>
      </w:r>
    </w:p>
    <w:tbl>
      <w:tblPr>
        <w:tblStyle w:val="TableGrid"/>
        <w:tblW w:w="0" w:type="auto"/>
        <w:jc w:val="center"/>
        <w:tblLayout w:type="fixed"/>
        <w:tblLook w:val="04A0" w:firstRow="1" w:lastRow="0" w:firstColumn="1" w:lastColumn="0" w:noHBand="0" w:noVBand="1"/>
      </w:tblPr>
      <w:tblGrid>
        <w:gridCol w:w="1035"/>
        <w:gridCol w:w="2310"/>
      </w:tblGrid>
      <w:tr w:rsidR="00FC52F2" w:rsidRPr="009E6B32" w14:paraId="3BFCAF3E" w14:textId="77777777" w:rsidTr="00251C8C">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215D8ED1" w14:textId="77777777" w:rsidR="00FC52F2" w:rsidRPr="009E6B32" w:rsidRDefault="00FC52F2" w:rsidP="00251C8C">
            <w:pPr>
              <w:rPr>
                <w:rFonts w:asciiTheme="majorHAnsi" w:eastAsiaTheme="minorEastAsia" w:hAnsiTheme="majorHAnsi" w:cstheme="majorHAnsi"/>
                <w:b/>
                <w:bCs/>
              </w:rPr>
            </w:pPr>
            <w:r w:rsidRPr="009E6B32">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1D3CAE70" w14:textId="77777777" w:rsidR="00FC52F2" w:rsidRPr="009E6B32" w:rsidRDefault="00FC52F2" w:rsidP="00251C8C">
            <w:pPr>
              <w:jc w:val="cente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Percentage (%)</w:t>
            </w:r>
          </w:p>
        </w:tc>
      </w:tr>
      <w:tr w:rsidR="00FC52F2" w:rsidRPr="009E6B32" w14:paraId="3D4B4E83" w14:textId="77777777" w:rsidTr="00251C8C">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67DBABF9"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7161501D"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96 – 100</w:t>
            </w:r>
          </w:p>
        </w:tc>
      </w:tr>
      <w:tr w:rsidR="00FC52F2" w:rsidRPr="009E6B32" w14:paraId="0E31B238" w14:textId="77777777" w:rsidTr="00251C8C">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0D0FD9AD"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341E6C68"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92 – 95</w:t>
            </w:r>
          </w:p>
        </w:tc>
      </w:tr>
      <w:tr w:rsidR="00FC52F2" w:rsidRPr="009E6B32" w14:paraId="75825F8C" w14:textId="77777777" w:rsidTr="00251C8C">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238EB90E"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355E1618"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88 – 91</w:t>
            </w:r>
          </w:p>
        </w:tc>
      </w:tr>
      <w:tr w:rsidR="00FC52F2" w:rsidRPr="009E6B32" w14:paraId="16DDE83D"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5986CFB"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3999B0B"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84 – 87</w:t>
            </w:r>
          </w:p>
        </w:tc>
      </w:tr>
      <w:tr w:rsidR="00FC52F2" w:rsidRPr="009E6B32" w14:paraId="7289AA84"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A232D92"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29829D6"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80 – 83</w:t>
            </w:r>
          </w:p>
        </w:tc>
      </w:tr>
      <w:tr w:rsidR="00FC52F2" w:rsidRPr="009E6B32" w14:paraId="19384F40"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65F7780"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778328E"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76 – 79</w:t>
            </w:r>
          </w:p>
        </w:tc>
      </w:tr>
      <w:tr w:rsidR="00FC52F2" w:rsidRPr="009E6B32" w14:paraId="3E3ED712"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044FFAD"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21156E2"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72 – 75</w:t>
            </w:r>
          </w:p>
        </w:tc>
      </w:tr>
      <w:tr w:rsidR="00FC52F2" w:rsidRPr="009E6B32" w14:paraId="705E3DC4"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BCDA582"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B532924"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68 – 71</w:t>
            </w:r>
          </w:p>
        </w:tc>
      </w:tr>
      <w:tr w:rsidR="00FC52F2" w:rsidRPr="009E6B32" w14:paraId="249F7D04"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A74736C"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07CF3BE"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64 – 67</w:t>
            </w:r>
          </w:p>
        </w:tc>
      </w:tr>
      <w:tr w:rsidR="00FC52F2" w:rsidRPr="009E6B32" w14:paraId="74E246D9"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158BD6C0"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0BA447D"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60 – 63</w:t>
            </w:r>
          </w:p>
        </w:tc>
      </w:tr>
      <w:tr w:rsidR="00FC52F2" w:rsidRPr="009E6B32" w14:paraId="5E0E631A" w14:textId="77777777" w:rsidTr="00251C8C">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7C4F210" w14:textId="77777777" w:rsidR="00FC52F2" w:rsidRPr="009E6B32" w:rsidRDefault="00FC52F2" w:rsidP="00251C8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98713C6" w14:textId="77777777" w:rsidR="00FC52F2" w:rsidRPr="009E6B32" w:rsidRDefault="00FC52F2" w:rsidP="00251C8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Below 60</w:t>
            </w:r>
          </w:p>
        </w:tc>
      </w:tr>
    </w:tbl>
    <w:p w14:paraId="5DC9CA2A" w14:textId="77777777" w:rsidR="00FC52F2" w:rsidRPr="00FC52F2" w:rsidRDefault="00FC52F2" w:rsidP="00FC52F2">
      <w:pPr>
        <w:spacing w:after="0"/>
      </w:pPr>
    </w:p>
    <w:p w14:paraId="27934587" w14:textId="77777777" w:rsidR="00295F3C" w:rsidRPr="00330E00" w:rsidRDefault="00295F3C" w:rsidP="00FD267E">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5C51049B" w14:textId="13F2FBD6" w:rsidR="00A47BDC" w:rsidRPr="009E6B32" w:rsidRDefault="00A47BDC" w:rsidP="002154B2">
      <w:pPr>
        <w:spacing w:after="0"/>
        <w:rPr>
          <w:rFonts w:asciiTheme="majorHAnsi" w:eastAsiaTheme="minorEastAsia" w:hAnsiTheme="majorHAnsi" w:cstheme="majorHAnsi"/>
        </w:rPr>
      </w:pPr>
      <w:r w:rsidRPr="009E6B32">
        <w:rPr>
          <w:rFonts w:asciiTheme="majorHAnsi" w:eastAsiaTheme="minorEastAsia" w:hAnsiTheme="majorHAnsi" w:cstheme="maj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21C3BA11" w14:textId="77777777" w:rsidR="00295F3C" w:rsidRPr="00330E00" w:rsidRDefault="00295F3C" w:rsidP="00295F3C">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7E8DE961" w14:textId="77777777" w:rsidR="005E7774" w:rsidRPr="009E6B32" w:rsidRDefault="005E7774" w:rsidP="000C4EA5">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7F58BF2F" w14:textId="77777777" w:rsidR="00295F3C" w:rsidRPr="00330E00" w:rsidRDefault="00295F3C" w:rsidP="00295F3C">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bookmarkEnd w:id="1"/>
    <w:p w14:paraId="4E8F2759" w14:textId="77777777" w:rsidR="000B3886" w:rsidRPr="009E6B32" w:rsidRDefault="000B3886" w:rsidP="000C4EA5">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54A70CE7" w14:textId="3BD7A664" w:rsidR="00CC37F0" w:rsidRPr="007D4F16" w:rsidRDefault="00CC37F0" w:rsidP="00605F38">
      <w:pPr>
        <w:spacing w:before="120" w:after="120" w:line="240" w:lineRule="auto"/>
        <w:rPr>
          <w:rFonts w:asciiTheme="majorHAnsi" w:hAnsiTheme="majorHAnsi" w:cstheme="majorHAnsi"/>
          <w:b/>
          <w:bCs/>
          <w:color w:val="922247"/>
        </w:rPr>
      </w:pPr>
      <w:r w:rsidRPr="007D4F16">
        <w:rPr>
          <w:rFonts w:asciiTheme="majorHAnsi" w:hAnsiTheme="majorHAnsi" w:cstheme="majorHAnsi"/>
          <w:b/>
          <w:bCs/>
          <w:color w:val="922247"/>
        </w:rPr>
        <w:t>DESCRIPTION OF ASSIGNMENTS</w:t>
      </w:r>
    </w:p>
    <w:p w14:paraId="5B171149" w14:textId="1672C898" w:rsidR="00AC4F2A" w:rsidRDefault="004577EB" w:rsidP="00605F38">
      <w:pPr>
        <w:spacing w:before="120" w:after="120" w:line="240" w:lineRule="auto"/>
        <w:rPr>
          <w:rFonts w:asciiTheme="majorHAnsi" w:hAnsiTheme="majorHAnsi" w:cstheme="majorHAnsi"/>
          <w:color w:val="000000" w:themeColor="text1"/>
        </w:rPr>
      </w:pPr>
      <w:r>
        <w:rPr>
          <w:rFonts w:asciiTheme="majorHAnsi" w:hAnsiTheme="majorHAnsi" w:cstheme="majorHAnsi"/>
          <w:b/>
          <w:bCs/>
          <w:color w:val="000000" w:themeColor="text1"/>
        </w:rPr>
        <w:t>Mi</w:t>
      </w:r>
      <w:r w:rsidR="001875EB">
        <w:rPr>
          <w:rFonts w:asciiTheme="majorHAnsi" w:hAnsiTheme="majorHAnsi" w:cstheme="majorHAnsi"/>
          <w:b/>
          <w:bCs/>
          <w:color w:val="000000" w:themeColor="text1"/>
        </w:rPr>
        <w:t>dterm Paper</w:t>
      </w:r>
      <w:r w:rsidR="001875EB">
        <w:rPr>
          <w:rFonts w:asciiTheme="majorHAnsi" w:hAnsiTheme="majorHAnsi" w:cstheme="majorHAnsi"/>
          <w:color w:val="000000" w:themeColor="text1"/>
        </w:rPr>
        <w:t xml:space="preserve"> (</w:t>
      </w:r>
      <w:r w:rsidR="0089589F" w:rsidRPr="0089589F">
        <w:rPr>
          <w:rFonts w:asciiTheme="majorHAnsi" w:hAnsiTheme="majorHAnsi" w:cstheme="majorHAnsi"/>
          <w:color w:val="000000" w:themeColor="text1"/>
          <w:highlight w:val="yellow"/>
        </w:rPr>
        <w:t>_ pages, _ points</w:t>
      </w:r>
      <w:r w:rsidR="0089589F">
        <w:rPr>
          <w:rFonts w:asciiTheme="majorHAnsi" w:hAnsiTheme="majorHAnsi" w:cstheme="majorHAnsi"/>
          <w:color w:val="000000" w:themeColor="text1"/>
        </w:rPr>
        <w:t>)</w:t>
      </w:r>
    </w:p>
    <w:p w14:paraId="4C86210C" w14:textId="0EB7F8DD" w:rsidR="002421A9" w:rsidRDefault="002421A9" w:rsidP="00605F38">
      <w:pPr>
        <w:spacing w:after="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The midterm paper requires an analysis of, and recommendations for</w:t>
      </w:r>
      <w:r w:rsidR="005A7A6F">
        <w:rPr>
          <w:rFonts w:asciiTheme="majorHAnsi" w:hAnsiTheme="majorHAnsi" w:cstheme="majorHAnsi"/>
          <w:color w:val="000000" w:themeColor="text1"/>
        </w:rPr>
        <w:t>, a crisis case (posted in Assignments). The paper must be original to this class</w:t>
      </w:r>
      <w:r w:rsidR="002F5D2E">
        <w:rPr>
          <w:rFonts w:asciiTheme="majorHAnsi" w:hAnsiTheme="majorHAnsi" w:cstheme="majorHAnsi"/>
          <w:color w:val="000000" w:themeColor="text1"/>
        </w:rPr>
        <w:t xml:space="preserve">. It is due </w:t>
      </w:r>
      <w:r w:rsidR="00D70DC2">
        <w:rPr>
          <w:rFonts w:asciiTheme="majorHAnsi" w:hAnsiTheme="majorHAnsi" w:cstheme="majorHAnsi"/>
          <w:color w:val="000000" w:themeColor="text1"/>
        </w:rPr>
        <w:t>in</w:t>
      </w:r>
      <w:r w:rsidR="002F5D2E">
        <w:rPr>
          <w:rFonts w:asciiTheme="majorHAnsi" w:hAnsiTheme="majorHAnsi" w:cstheme="majorHAnsi"/>
          <w:color w:val="000000" w:themeColor="text1"/>
        </w:rPr>
        <w:t xml:space="preserve"> the seventh class (unless otherwise specified below)</w:t>
      </w:r>
      <w:r w:rsidR="00E151E4">
        <w:rPr>
          <w:rFonts w:asciiTheme="majorHAnsi" w:hAnsiTheme="majorHAnsi" w:cstheme="majorHAnsi"/>
          <w:color w:val="000000" w:themeColor="text1"/>
        </w:rPr>
        <w:t xml:space="preserve"> and every effort will be made to return it </w:t>
      </w:r>
      <w:r w:rsidR="001C1D64">
        <w:rPr>
          <w:rFonts w:asciiTheme="majorHAnsi" w:hAnsiTheme="majorHAnsi" w:cstheme="majorHAnsi"/>
          <w:color w:val="000000" w:themeColor="text1"/>
        </w:rPr>
        <w:t xml:space="preserve">with </w:t>
      </w:r>
      <w:r w:rsidR="00D70DC2">
        <w:rPr>
          <w:rFonts w:asciiTheme="majorHAnsi" w:hAnsiTheme="majorHAnsi" w:cstheme="majorHAnsi"/>
          <w:color w:val="000000" w:themeColor="text1"/>
        </w:rPr>
        <w:t xml:space="preserve">a </w:t>
      </w:r>
      <w:r w:rsidR="001C1D64">
        <w:rPr>
          <w:rFonts w:asciiTheme="majorHAnsi" w:hAnsiTheme="majorHAnsi" w:cstheme="majorHAnsi"/>
          <w:color w:val="000000" w:themeColor="text1"/>
        </w:rPr>
        <w:t xml:space="preserve">grade and extensive comments by the ninth class. An appointment during office hours can be scheduled </w:t>
      </w:r>
      <w:r w:rsidR="00956D11">
        <w:rPr>
          <w:rFonts w:asciiTheme="majorHAnsi" w:hAnsiTheme="majorHAnsi" w:cstheme="majorHAnsi"/>
          <w:color w:val="000000" w:themeColor="text1"/>
        </w:rPr>
        <w:t>for further discussion. The paper will comprise thirty-five (35) percent of each student’s final grade.</w:t>
      </w:r>
    </w:p>
    <w:p w14:paraId="270B38B3" w14:textId="3BAFDDF2" w:rsidR="00D11C81" w:rsidRDefault="00D11C81" w:rsidP="00605F38">
      <w:pPr>
        <w:pStyle w:val="ListParagraph"/>
        <w:numPr>
          <w:ilvl w:val="0"/>
          <w:numId w:val="5"/>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 xml:space="preserve">Based on the </w:t>
      </w:r>
      <w:r w:rsidR="00D70DC2">
        <w:rPr>
          <w:rFonts w:asciiTheme="majorHAnsi" w:hAnsiTheme="majorHAnsi" w:cstheme="majorHAnsi"/>
          <w:color w:val="000000" w:themeColor="text1"/>
        </w:rPr>
        <w:t>case</w:t>
      </w:r>
      <w:r w:rsidR="00FC7FA5">
        <w:rPr>
          <w:rFonts w:asciiTheme="majorHAnsi" w:hAnsiTheme="majorHAnsi" w:cstheme="majorHAnsi"/>
          <w:color w:val="000000" w:themeColor="text1"/>
        </w:rPr>
        <w:t xml:space="preserve"> of Mary (see Sakai), </w:t>
      </w:r>
      <w:r w:rsidR="00F03735">
        <w:rPr>
          <w:rFonts w:asciiTheme="majorHAnsi" w:hAnsiTheme="majorHAnsi" w:cstheme="majorHAnsi"/>
          <w:color w:val="000000" w:themeColor="text1"/>
        </w:rPr>
        <w:t xml:space="preserve">explain the </w:t>
      </w:r>
      <w:r w:rsidR="00F03735">
        <w:rPr>
          <w:rFonts w:asciiTheme="majorHAnsi" w:hAnsiTheme="majorHAnsi" w:cstheme="majorHAnsi"/>
          <w:b/>
          <w:bCs/>
          <w:color w:val="000000" w:themeColor="text1"/>
        </w:rPr>
        <w:t>current dynamics that led to Mary’s crisis</w:t>
      </w:r>
      <w:r w:rsidR="00F03735">
        <w:rPr>
          <w:rFonts w:asciiTheme="majorHAnsi" w:hAnsiTheme="majorHAnsi" w:cstheme="majorHAnsi"/>
          <w:color w:val="000000" w:themeColor="text1"/>
        </w:rPr>
        <w:t xml:space="preserve"> from a Person-In-Environment </w:t>
      </w:r>
      <w:r w:rsidR="00297957">
        <w:rPr>
          <w:rFonts w:asciiTheme="majorHAnsi" w:hAnsiTheme="majorHAnsi" w:cstheme="majorHAnsi"/>
          <w:color w:val="000000" w:themeColor="text1"/>
        </w:rPr>
        <w:t>perspective. How did her thinking, emotions, behavior, and social environment interact to produce her crisis?</w:t>
      </w:r>
    </w:p>
    <w:p w14:paraId="13A2E9CE" w14:textId="738956EA" w:rsidR="00297957" w:rsidRDefault="00297957" w:rsidP="00605F38">
      <w:pPr>
        <w:pStyle w:val="ListParagraph"/>
        <w:numPr>
          <w:ilvl w:val="0"/>
          <w:numId w:val="5"/>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 xml:space="preserve">Use the </w:t>
      </w:r>
      <w:r>
        <w:rPr>
          <w:rFonts w:asciiTheme="majorHAnsi" w:hAnsiTheme="majorHAnsi" w:cstheme="majorHAnsi"/>
          <w:b/>
          <w:bCs/>
          <w:color w:val="000000" w:themeColor="text1"/>
        </w:rPr>
        <w:t>Triage Assessment Form</w:t>
      </w:r>
      <w:r>
        <w:rPr>
          <w:rFonts w:asciiTheme="majorHAnsi" w:hAnsiTheme="majorHAnsi" w:cstheme="majorHAnsi"/>
          <w:color w:val="000000" w:themeColor="text1"/>
        </w:rPr>
        <w:t xml:space="preserve"> to assess Mary’s current state.</w:t>
      </w:r>
    </w:p>
    <w:p w14:paraId="76D85008" w14:textId="0D93775A" w:rsidR="00297957" w:rsidRDefault="00297957" w:rsidP="00605F38">
      <w:pPr>
        <w:pStyle w:val="ListParagraph"/>
        <w:numPr>
          <w:ilvl w:val="0"/>
          <w:numId w:val="5"/>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 xml:space="preserve">Conduct a </w:t>
      </w:r>
      <w:r>
        <w:rPr>
          <w:rFonts w:asciiTheme="majorHAnsi" w:hAnsiTheme="majorHAnsi" w:cstheme="majorHAnsi"/>
          <w:b/>
          <w:bCs/>
          <w:color w:val="000000" w:themeColor="text1"/>
        </w:rPr>
        <w:t>lethality assessment</w:t>
      </w:r>
      <w:r w:rsidR="00D53E82">
        <w:rPr>
          <w:rFonts w:asciiTheme="majorHAnsi" w:hAnsiTheme="majorHAnsi" w:cstheme="majorHAnsi"/>
          <w:color w:val="000000" w:themeColor="text1"/>
        </w:rPr>
        <w:t xml:space="preserve"> on Mary. This may be incorporated into step two of your </w:t>
      </w:r>
      <w:r w:rsidR="00FE10DB">
        <w:rPr>
          <w:rFonts w:asciiTheme="majorHAnsi" w:hAnsiTheme="majorHAnsi" w:cstheme="majorHAnsi"/>
          <w:color w:val="000000" w:themeColor="text1"/>
        </w:rPr>
        <w:t>intervention (see below) but should not replace it. Bullet points may be used for risk factors</w:t>
      </w:r>
      <w:r w:rsidR="002D6DF3">
        <w:rPr>
          <w:rFonts w:asciiTheme="majorHAnsi" w:hAnsiTheme="majorHAnsi" w:cstheme="majorHAnsi"/>
          <w:color w:val="000000" w:themeColor="text1"/>
        </w:rPr>
        <w:t>.</w:t>
      </w:r>
    </w:p>
    <w:p w14:paraId="6D56670C" w14:textId="3705E090" w:rsidR="009150E8" w:rsidRDefault="009150E8" w:rsidP="00605F38">
      <w:pPr>
        <w:pStyle w:val="ListParagraph"/>
        <w:numPr>
          <w:ilvl w:val="0"/>
          <w:numId w:val="5"/>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Evaluate</w:t>
      </w:r>
      <w:r w:rsidR="006D1E6B">
        <w:rPr>
          <w:rFonts w:asciiTheme="majorHAnsi" w:hAnsiTheme="majorHAnsi" w:cstheme="majorHAnsi"/>
          <w:color w:val="000000" w:themeColor="text1"/>
        </w:rPr>
        <w:t xml:space="preserve"> </w:t>
      </w:r>
      <w:r w:rsidR="006D1E6B">
        <w:rPr>
          <w:rFonts w:asciiTheme="majorHAnsi" w:hAnsiTheme="majorHAnsi" w:cstheme="majorHAnsi"/>
          <w:b/>
          <w:bCs/>
          <w:color w:val="000000" w:themeColor="text1"/>
        </w:rPr>
        <w:t>the severity</w:t>
      </w:r>
      <w:r w:rsidR="00F739C3">
        <w:rPr>
          <w:rFonts w:asciiTheme="majorHAnsi" w:hAnsiTheme="majorHAnsi" w:cstheme="majorHAnsi"/>
          <w:b/>
          <w:bCs/>
          <w:color w:val="000000" w:themeColor="text1"/>
        </w:rPr>
        <w:t xml:space="preserve"> of </w:t>
      </w:r>
      <w:r w:rsidR="009312B7">
        <w:rPr>
          <w:rFonts w:asciiTheme="majorHAnsi" w:hAnsiTheme="majorHAnsi" w:cstheme="majorHAnsi"/>
          <w:b/>
          <w:bCs/>
          <w:color w:val="000000" w:themeColor="text1"/>
        </w:rPr>
        <w:t>Mary’s crisis</w:t>
      </w:r>
      <w:r w:rsidR="000976B4">
        <w:rPr>
          <w:rFonts w:asciiTheme="majorHAnsi" w:hAnsiTheme="majorHAnsi" w:cstheme="majorHAnsi"/>
          <w:color w:val="000000" w:themeColor="text1"/>
        </w:rPr>
        <w:t xml:space="preserve"> </w:t>
      </w:r>
      <w:r w:rsidR="00AD4BBD">
        <w:rPr>
          <w:rFonts w:asciiTheme="majorHAnsi" w:hAnsiTheme="majorHAnsi" w:cstheme="majorHAnsi"/>
          <w:color w:val="000000" w:themeColor="text1"/>
        </w:rPr>
        <w:t>using data</w:t>
      </w:r>
      <w:r w:rsidR="00227CC9">
        <w:rPr>
          <w:rFonts w:asciiTheme="majorHAnsi" w:hAnsiTheme="majorHAnsi" w:cstheme="majorHAnsi"/>
          <w:color w:val="000000" w:themeColor="text1"/>
        </w:rPr>
        <w:t xml:space="preserve"> from her case, TAF, and lethality assessment.</w:t>
      </w:r>
    </w:p>
    <w:p w14:paraId="7784B7E5" w14:textId="63EF1FFE" w:rsidR="00227CC9" w:rsidRDefault="00227CC9" w:rsidP="00605F38">
      <w:pPr>
        <w:pStyle w:val="ListParagraph"/>
        <w:numPr>
          <w:ilvl w:val="0"/>
          <w:numId w:val="5"/>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Using </w:t>
      </w:r>
      <w:r w:rsidR="006A2C50">
        <w:rPr>
          <w:rFonts w:asciiTheme="majorHAnsi" w:hAnsiTheme="majorHAnsi" w:cstheme="majorHAnsi"/>
          <w:color w:val="000000" w:themeColor="text1"/>
        </w:rPr>
        <w:t xml:space="preserve">the </w:t>
      </w:r>
      <w:r w:rsidR="006A2C50">
        <w:rPr>
          <w:rFonts w:asciiTheme="majorHAnsi" w:hAnsiTheme="majorHAnsi" w:cstheme="majorHAnsi"/>
          <w:b/>
          <w:bCs/>
          <w:color w:val="000000" w:themeColor="text1"/>
        </w:rPr>
        <w:t>six-step crisis intervention model</w:t>
      </w:r>
      <w:r w:rsidR="006A2C50">
        <w:rPr>
          <w:rFonts w:asciiTheme="majorHAnsi" w:hAnsiTheme="majorHAnsi" w:cstheme="majorHAnsi"/>
          <w:color w:val="000000" w:themeColor="text1"/>
        </w:rPr>
        <w:t>, explain how you would intervene and include your rationale</w:t>
      </w:r>
      <w:r w:rsidR="008D019E">
        <w:rPr>
          <w:rFonts w:asciiTheme="majorHAnsi" w:hAnsiTheme="majorHAnsi" w:cstheme="majorHAnsi"/>
          <w:color w:val="000000" w:themeColor="text1"/>
        </w:rPr>
        <w:t xml:space="preserve"> for each intervention. Bullet points may be used if no ela</w:t>
      </w:r>
      <w:r w:rsidR="00215C3A">
        <w:rPr>
          <w:rFonts w:asciiTheme="majorHAnsi" w:hAnsiTheme="majorHAnsi" w:cstheme="majorHAnsi"/>
          <w:color w:val="000000" w:themeColor="text1"/>
        </w:rPr>
        <w:t xml:space="preserve">boration is necessary. Taken together, your interventions should constitute </w:t>
      </w:r>
      <w:r w:rsidR="008F547D">
        <w:rPr>
          <w:rFonts w:asciiTheme="majorHAnsi" w:hAnsiTheme="majorHAnsi" w:cstheme="majorHAnsi"/>
          <w:color w:val="000000" w:themeColor="text1"/>
        </w:rPr>
        <w:t xml:space="preserve">a </w:t>
      </w:r>
      <w:r w:rsidR="008F547D">
        <w:rPr>
          <w:rFonts w:asciiTheme="majorHAnsi" w:hAnsiTheme="majorHAnsi" w:cstheme="majorHAnsi"/>
          <w:b/>
          <w:bCs/>
          <w:color w:val="000000" w:themeColor="text1"/>
        </w:rPr>
        <w:t>comprehensive crisis response</w:t>
      </w:r>
      <w:r w:rsidR="008F547D">
        <w:rPr>
          <w:rFonts w:asciiTheme="majorHAnsi" w:hAnsiTheme="majorHAnsi" w:cstheme="majorHAnsi"/>
          <w:color w:val="000000" w:themeColor="text1"/>
        </w:rPr>
        <w:t>.</w:t>
      </w:r>
    </w:p>
    <w:p w14:paraId="67AB483C" w14:textId="295651ED" w:rsidR="008F547D" w:rsidRDefault="008F547D" w:rsidP="00605F38">
      <w:pPr>
        <w:pStyle w:val="ListParagraph"/>
        <w:numPr>
          <w:ilvl w:val="0"/>
          <w:numId w:val="5"/>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 xml:space="preserve">Make </w:t>
      </w:r>
      <w:r>
        <w:rPr>
          <w:rFonts w:asciiTheme="majorHAnsi" w:hAnsiTheme="majorHAnsi" w:cstheme="majorHAnsi"/>
          <w:b/>
          <w:bCs/>
          <w:color w:val="000000" w:themeColor="text1"/>
        </w:rPr>
        <w:t>recommendations</w:t>
      </w:r>
      <w:r>
        <w:rPr>
          <w:rFonts w:asciiTheme="majorHAnsi" w:hAnsiTheme="majorHAnsi" w:cstheme="majorHAnsi"/>
          <w:color w:val="000000" w:themeColor="text1"/>
        </w:rPr>
        <w:t xml:space="preserve"> for interventions that, as a crisis worker, you would not provide</w:t>
      </w:r>
      <w:r w:rsidR="00930066">
        <w:rPr>
          <w:rFonts w:asciiTheme="majorHAnsi" w:hAnsiTheme="majorHAnsi" w:cstheme="majorHAnsi"/>
          <w:color w:val="000000" w:themeColor="text1"/>
        </w:rPr>
        <w:t xml:space="preserve"> and/or would be necessary </w:t>
      </w:r>
      <w:r w:rsidR="00D70DC2">
        <w:rPr>
          <w:rFonts w:asciiTheme="majorHAnsi" w:hAnsiTheme="majorHAnsi" w:cstheme="majorHAnsi"/>
          <w:color w:val="000000" w:themeColor="text1"/>
        </w:rPr>
        <w:t>for</w:t>
      </w:r>
      <w:r w:rsidR="00930066">
        <w:rPr>
          <w:rFonts w:asciiTheme="majorHAnsi" w:hAnsiTheme="majorHAnsi" w:cstheme="majorHAnsi"/>
          <w:color w:val="000000" w:themeColor="text1"/>
        </w:rPr>
        <w:t xml:space="preserve"> the </w:t>
      </w:r>
      <w:r w:rsidR="00B36B8C">
        <w:rPr>
          <w:rFonts w:asciiTheme="majorHAnsi" w:hAnsiTheme="majorHAnsi" w:cstheme="majorHAnsi"/>
          <w:color w:val="000000" w:themeColor="text1"/>
        </w:rPr>
        <w:t>future. This may be included in step five but should not replace. Buller points may be used here.</w:t>
      </w:r>
    </w:p>
    <w:p w14:paraId="2C6B8D33" w14:textId="0841225E" w:rsidR="00641A9A" w:rsidRDefault="00B36B8C" w:rsidP="00605F38">
      <w:pPr>
        <w:pStyle w:val="ListParagraph"/>
        <w:numPr>
          <w:ilvl w:val="0"/>
          <w:numId w:val="5"/>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Do not skip questions because of a lack of data. Instead, you may:</w:t>
      </w:r>
    </w:p>
    <w:p w14:paraId="45D014DD" w14:textId="2BBD9B8E" w:rsidR="00641A9A" w:rsidRDefault="0011358F" w:rsidP="00605F38">
      <w:pPr>
        <w:pStyle w:val="ListParagraph"/>
        <w:numPr>
          <w:ilvl w:val="0"/>
          <w:numId w:val="6"/>
        </w:numPr>
        <w:spacing w:after="0" w:line="240" w:lineRule="auto"/>
        <w:ind w:left="648"/>
        <w:contextualSpacing w:val="0"/>
        <w:rPr>
          <w:rFonts w:asciiTheme="majorHAnsi" w:hAnsiTheme="majorHAnsi" w:cstheme="majorHAnsi"/>
          <w:color w:val="000000" w:themeColor="text1"/>
        </w:rPr>
      </w:pPr>
      <w:r>
        <w:rPr>
          <w:rFonts w:asciiTheme="majorHAnsi" w:hAnsiTheme="majorHAnsi" w:cstheme="majorHAnsi"/>
          <w:color w:val="000000" w:themeColor="text1"/>
        </w:rPr>
        <w:t>Add facts that are absent but necessary to your analyses. If you choose this option, make sure to highlight the facts that you add.</w:t>
      </w:r>
    </w:p>
    <w:p w14:paraId="33ED89B2" w14:textId="79E8BEFC" w:rsidR="00C102EF" w:rsidRDefault="0011358F" w:rsidP="00605F38">
      <w:pPr>
        <w:pStyle w:val="ListParagraph"/>
        <w:numPr>
          <w:ilvl w:val="0"/>
          <w:numId w:val="6"/>
        </w:numPr>
        <w:spacing w:after="0" w:line="240" w:lineRule="auto"/>
        <w:ind w:left="648"/>
        <w:contextualSpacing w:val="0"/>
        <w:rPr>
          <w:rFonts w:asciiTheme="majorHAnsi" w:hAnsiTheme="majorHAnsi" w:cstheme="majorHAnsi"/>
          <w:color w:val="000000" w:themeColor="text1"/>
        </w:rPr>
      </w:pPr>
      <w:r>
        <w:rPr>
          <w:rFonts w:asciiTheme="majorHAnsi" w:hAnsiTheme="majorHAnsi" w:cstheme="majorHAnsi"/>
          <w:color w:val="000000" w:themeColor="text1"/>
        </w:rPr>
        <w:t xml:space="preserve">Note that a lack </w:t>
      </w:r>
      <w:r w:rsidR="00041A54">
        <w:rPr>
          <w:rFonts w:asciiTheme="majorHAnsi" w:hAnsiTheme="majorHAnsi" w:cstheme="majorHAnsi"/>
          <w:color w:val="000000" w:themeColor="text1"/>
        </w:rPr>
        <w:t>of data prevents a full analysis of a given element. If you choose this option, make sure to highlight the facts that you add.</w:t>
      </w:r>
    </w:p>
    <w:p w14:paraId="70F3C1E1" w14:textId="1A395A86" w:rsidR="00C102EF" w:rsidRDefault="00C102EF" w:rsidP="00605F38">
      <w:pPr>
        <w:pStyle w:val="ListParagraph"/>
        <w:numPr>
          <w:ilvl w:val="0"/>
          <w:numId w:val="7"/>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Your paper should read more like a report that an academic paper. Do not include citations.</w:t>
      </w:r>
    </w:p>
    <w:p w14:paraId="255289D1" w14:textId="0467B2C0" w:rsidR="00C102EF" w:rsidRDefault="00C102EF" w:rsidP="00605F38">
      <w:pPr>
        <w:pStyle w:val="ListParagraph"/>
        <w:numPr>
          <w:ilvl w:val="0"/>
          <w:numId w:val="7"/>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The paper should be:</w:t>
      </w:r>
    </w:p>
    <w:p w14:paraId="19411092" w14:textId="4FFAECD7" w:rsidR="00C102EF" w:rsidRDefault="00C903A8" w:rsidP="00605F38">
      <w:pPr>
        <w:pStyle w:val="ListParagraph"/>
        <w:numPr>
          <w:ilvl w:val="0"/>
          <w:numId w:val="8"/>
        </w:numPr>
        <w:spacing w:after="0" w:line="240" w:lineRule="auto"/>
        <w:ind w:left="648"/>
        <w:contextualSpacing w:val="0"/>
        <w:rPr>
          <w:rFonts w:asciiTheme="majorHAnsi" w:hAnsiTheme="majorHAnsi" w:cstheme="majorHAnsi"/>
          <w:color w:val="000000" w:themeColor="text1"/>
        </w:rPr>
      </w:pPr>
      <w:r>
        <w:rPr>
          <w:rFonts w:asciiTheme="majorHAnsi" w:hAnsiTheme="majorHAnsi" w:cstheme="majorHAnsi"/>
          <w:color w:val="000000" w:themeColor="text1"/>
        </w:rPr>
        <w:t>Structured according to the order of these directions (1-6 above)</w:t>
      </w:r>
    </w:p>
    <w:p w14:paraId="685CE6BE" w14:textId="0F868930" w:rsidR="00AF5154" w:rsidRDefault="00AF5154" w:rsidP="00605F38">
      <w:pPr>
        <w:pStyle w:val="ListParagraph"/>
        <w:numPr>
          <w:ilvl w:val="0"/>
          <w:numId w:val="8"/>
        </w:numPr>
        <w:spacing w:after="0" w:line="240" w:lineRule="auto"/>
        <w:ind w:left="648"/>
        <w:contextualSpacing w:val="0"/>
        <w:rPr>
          <w:rFonts w:asciiTheme="majorHAnsi" w:hAnsiTheme="majorHAnsi" w:cstheme="majorHAnsi"/>
          <w:color w:val="000000" w:themeColor="text1"/>
        </w:rPr>
      </w:pPr>
      <w:r>
        <w:rPr>
          <w:rFonts w:asciiTheme="majorHAnsi" w:hAnsiTheme="majorHAnsi" w:cstheme="majorHAnsi"/>
          <w:color w:val="000000" w:themeColor="text1"/>
        </w:rPr>
        <w:t>Written in at least a size 11 font</w:t>
      </w:r>
    </w:p>
    <w:p w14:paraId="3749B9CD" w14:textId="10D56E9C" w:rsidR="00AF5154" w:rsidRDefault="00996471" w:rsidP="00605F38">
      <w:pPr>
        <w:pStyle w:val="ListParagraph"/>
        <w:numPr>
          <w:ilvl w:val="0"/>
          <w:numId w:val="8"/>
        </w:numPr>
        <w:spacing w:after="0" w:line="240" w:lineRule="auto"/>
        <w:ind w:left="648"/>
        <w:contextualSpacing w:val="0"/>
        <w:rPr>
          <w:rFonts w:asciiTheme="majorHAnsi" w:hAnsiTheme="majorHAnsi" w:cstheme="majorHAnsi"/>
          <w:color w:val="000000" w:themeColor="text1"/>
        </w:rPr>
      </w:pPr>
      <w:r w:rsidRPr="00704576">
        <w:rPr>
          <w:rFonts w:asciiTheme="majorHAnsi" w:hAnsiTheme="majorHAnsi" w:cstheme="majorHAnsi"/>
          <w:color w:val="000000" w:themeColor="text1"/>
        </w:rPr>
        <w:t>No longer than</w:t>
      </w:r>
      <w:r>
        <w:rPr>
          <w:rFonts w:asciiTheme="majorHAnsi" w:hAnsiTheme="majorHAnsi" w:cstheme="majorHAnsi"/>
          <w:b/>
          <w:bCs/>
          <w:color w:val="000000" w:themeColor="text1"/>
        </w:rPr>
        <w:t xml:space="preserve"> five (5) pages</w:t>
      </w:r>
      <w:r>
        <w:rPr>
          <w:rFonts w:asciiTheme="majorHAnsi" w:hAnsiTheme="majorHAnsi" w:cstheme="majorHAnsi"/>
          <w:color w:val="000000" w:themeColor="text1"/>
        </w:rPr>
        <w:t xml:space="preserve"> in length, </w:t>
      </w:r>
      <w:r>
        <w:rPr>
          <w:rFonts w:asciiTheme="majorHAnsi" w:hAnsiTheme="majorHAnsi" w:cstheme="majorHAnsi"/>
          <w:b/>
          <w:bCs/>
          <w:color w:val="000000" w:themeColor="text1"/>
        </w:rPr>
        <w:t>plus the TAF</w:t>
      </w:r>
      <w:r>
        <w:rPr>
          <w:rFonts w:asciiTheme="majorHAnsi" w:hAnsiTheme="majorHAnsi" w:cstheme="majorHAnsi"/>
          <w:color w:val="000000" w:themeColor="text1"/>
        </w:rPr>
        <w:t xml:space="preserve"> </w:t>
      </w:r>
      <w:r w:rsidR="00FA2BBF">
        <w:rPr>
          <w:rFonts w:asciiTheme="majorHAnsi" w:hAnsiTheme="majorHAnsi" w:cstheme="majorHAnsi"/>
          <w:color w:val="000000" w:themeColor="text1"/>
        </w:rPr>
        <w:t>(which should follow the report)</w:t>
      </w:r>
    </w:p>
    <w:p w14:paraId="67012079" w14:textId="3551F5FC" w:rsidR="00FA2BBF" w:rsidRDefault="00111FB7" w:rsidP="00605F38">
      <w:pPr>
        <w:pStyle w:val="ListParagraph"/>
        <w:numPr>
          <w:ilvl w:val="0"/>
          <w:numId w:val="8"/>
        </w:numPr>
        <w:spacing w:after="0" w:line="240" w:lineRule="auto"/>
        <w:ind w:left="648"/>
        <w:contextualSpacing w:val="0"/>
        <w:rPr>
          <w:rFonts w:asciiTheme="majorHAnsi" w:hAnsiTheme="majorHAnsi" w:cstheme="majorHAnsi"/>
          <w:color w:val="000000" w:themeColor="text1"/>
        </w:rPr>
      </w:pPr>
      <w:r>
        <w:rPr>
          <w:rFonts w:asciiTheme="majorHAnsi" w:hAnsiTheme="majorHAnsi" w:cstheme="majorHAnsi"/>
          <w:color w:val="000000" w:themeColor="text1"/>
        </w:rPr>
        <w:t xml:space="preserve">Submitted as a </w:t>
      </w:r>
      <w:r>
        <w:rPr>
          <w:rFonts w:asciiTheme="majorHAnsi" w:hAnsiTheme="majorHAnsi" w:cstheme="majorHAnsi"/>
          <w:b/>
          <w:bCs/>
          <w:color w:val="000000" w:themeColor="text1"/>
        </w:rPr>
        <w:t>single document</w:t>
      </w:r>
    </w:p>
    <w:p w14:paraId="24568DAE" w14:textId="390088CF" w:rsidR="00926046" w:rsidRDefault="00926046" w:rsidP="00605F38">
      <w:pPr>
        <w:spacing w:before="120" w:after="12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Optional and Ungraded: Identify some of the countertransfere</w:t>
      </w:r>
      <w:r w:rsidR="000333E9">
        <w:rPr>
          <w:rFonts w:asciiTheme="majorHAnsi" w:hAnsiTheme="majorHAnsi" w:cstheme="majorHAnsi"/>
          <w:color w:val="000000" w:themeColor="text1"/>
        </w:rPr>
        <w:t>nce reactions that you might have if this were your case (not included in the five-</w:t>
      </w:r>
      <w:r w:rsidR="0025073F">
        <w:rPr>
          <w:rFonts w:asciiTheme="majorHAnsi" w:hAnsiTheme="majorHAnsi" w:cstheme="majorHAnsi"/>
          <w:color w:val="000000" w:themeColor="text1"/>
        </w:rPr>
        <w:t>page limit).</w:t>
      </w:r>
    </w:p>
    <w:p w14:paraId="48C8D2D5" w14:textId="135540DD" w:rsidR="004F436F" w:rsidRPr="008E2873" w:rsidRDefault="00545530" w:rsidP="00605F38">
      <w:pPr>
        <w:spacing w:before="120" w:after="120" w:line="240" w:lineRule="auto"/>
        <w:rPr>
          <w:rFonts w:asciiTheme="majorHAnsi" w:hAnsiTheme="majorHAnsi" w:cstheme="majorHAnsi"/>
          <w:color w:val="000000" w:themeColor="text1"/>
        </w:rPr>
      </w:pPr>
      <w:r>
        <w:rPr>
          <w:rFonts w:asciiTheme="majorHAnsi" w:hAnsiTheme="majorHAnsi" w:cstheme="majorHAnsi"/>
          <w:b/>
          <w:bCs/>
          <w:color w:val="000000" w:themeColor="text1"/>
        </w:rPr>
        <w:t>Final Presentation</w:t>
      </w:r>
      <w:r w:rsidR="008E2873">
        <w:rPr>
          <w:rFonts w:asciiTheme="majorHAnsi" w:hAnsiTheme="majorHAnsi" w:cstheme="majorHAnsi"/>
          <w:color w:val="000000" w:themeColor="text1"/>
        </w:rPr>
        <w:t xml:space="preserve"> (</w:t>
      </w:r>
      <w:r w:rsidR="008E2873" w:rsidRPr="008E2873">
        <w:rPr>
          <w:rFonts w:asciiTheme="majorHAnsi" w:hAnsiTheme="majorHAnsi" w:cstheme="majorHAnsi"/>
          <w:color w:val="000000" w:themeColor="text1"/>
          <w:highlight w:val="yellow"/>
        </w:rPr>
        <w:t>_ points</w:t>
      </w:r>
      <w:r w:rsidR="008E2873">
        <w:rPr>
          <w:rFonts w:asciiTheme="majorHAnsi" w:hAnsiTheme="majorHAnsi" w:cstheme="majorHAnsi"/>
          <w:color w:val="000000" w:themeColor="text1"/>
        </w:rPr>
        <w:t>)</w:t>
      </w:r>
    </w:p>
    <w:p w14:paraId="7CE30DB9" w14:textId="16CB20F9" w:rsidR="00545530" w:rsidRDefault="00F215F8" w:rsidP="00605F38">
      <w:pPr>
        <w:spacing w:before="120" w:after="12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 xml:space="preserve">The final is a small group presentation. Group configurations will be determined by the third class. Topics must be finalized by class five. All </w:t>
      </w:r>
      <w:r w:rsidR="00F67023">
        <w:rPr>
          <w:rFonts w:asciiTheme="majorHAnsi" w:hAnsiTheme="majorHAnsi" w:cstheme="majorHAnsi"/>
          <w:color w:val="000000" w:themeColor="text1"/>
        </w:rPr>
        <w:t>presentation</w:t>
      </w:r>
      <w:r w:rsidR="00312232">
        <w:rPr>
          <w:rFonts w:asciiTheme="majorHAnsi" w:hAnsiTheme="majorHAnsi" w:cstheme="majorHAnsi"/>
          <w:color w:val="000000" w:themeColor="text1"/>
        </w:rPr>
        <w:t xml:space="preserve"> grades may be requested by email and appointments can be scheduled for further discussion. The presentation grade will comprise </w:t>
      </w:r>
      <w:r w:rsidR="00172F9C">
        <w:rPr>
          <w:rFonts w:asciiTheme="majorHAnsi" w:hAnsiTheme="majorHAnsi" w:cstheme="majorHAnsi"/>
          <w:color w:val="000000" w:themeColor="text1"/>
        </w:rPr>
        <w:t xml:space="preserve">thirty-five (35) percent of each </w:t>
      </w:r>
      <w:r w:rsidR="00E3750E">
        <w:rPr>
          <w:rFonts w:asciiTheme="majorHAnsi" w:hAnsiTheme="majorHAnsi" w:cstheme="majorHAnsi"/>
          <w:color w:val="000000" w:themeColor="text1"/>
        </w:rPr>
        <w:t>student’s final grade.</w:t>
      </w:r>
    </w:p>
    <w:p w14:paraId="75D6703C" w14:textId="39BC9D80" w:rsidR="008C41C4" w:rsidRDefault="008C41C4" w:rsidP="00605F38">
      <w:pPr>
        <w:spacing w:before="120" w:after="12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 xml:space="preserve">Groups of four (4) students must first create a case, </w:t>
      </w:r>
      <w:r w:rsidR="00F67023">
        <w:rPr>
          <w:rFonts w:asciiTheme="majorHAnsi" w:hAnsiTheme="majorHAnsi" w:cstheme="majorHAnsi"/>
          <w:color w:val="000000" w:themeColor="text1"/>
        </w:rPr>
        <w:t>and draw</w:t>
      </w:r>
      <w:r>
        <w:rPr>
          <w:rFonts w:asciiTheme="majorHAnsi" w:hAnsiTheme="majorHAnsi" w:cstheme="majorHAnsi"/>
          <w:color w:val="000000" w:themeColor="text1"/>
        </w:rPr>
        <w:t xml:space="preserve"> field experiences, focusing on PTSD, sexual </w:t>
      </w:r>
      <w:r w:rsidR="000C4EA5">
        <w:rPr>
          <w:rFonts w:asciiTheme="majorHAnsi" w:hAnsiTheme="majorHAnsi" w:cstheme="majorHAnsi"/>
          <w:color w:val="000000" w:themeColor="text1"/>
        </w:rPr>
        <w:t>abuse,</w:t>
      </w:r>
      <w:r>
        <w:rPr>
          <w:rFonts w:asciiTheme="majorHAnsi" w:hAnsiTheme="majorHAnsi" w:cstheme="majorHAnsi"/>
          <w:color w:val="000000" w:themeColor="text1"/>
        </w:rPr>
        <w:t xml:space="preserve"> or assault, and/or domestic </w:t>
      </w:r>
      <w:r w:rsidR="000A2734">
        <w:rPr>
          <w:rFonts w:asciiTheme="majorHAnsi" w:hAnsiTheme="majorHAnsi" w:cstheme="majorHAnsi"/>
          <w:color w:val="000000" w:themeColor="text1"/>
        </w:rPr>
        <w:t>violence. Additionally, the client in the client in the case must have at least two (2) intersectional attributes.</w:t>
      </w:r>
    </w:p>
    <w:p w14:paraId="69E4C53B" w14:textId="6B05500C" w:rsidR="000A2734" w:rsidRDefault="00B43BC8" w:rsidP="00605F38">
      <w:pPr>
        <w:spacing w:before="120" w:after="12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Groups must communicate with each other to prevent duplication</w:t>
      </w:r>
      <w:r w:rsidR="00255F05">
        <w:rPr>
          <w:rFonts w:asciiTheme="majorHAnsi" w:hAnsiTheme="majorHAnsi" w:cstheme="majorHAnsi"/>
          <w:color w:val="000000" w:themeColor="text1"/>
        </w:rPr>
        <w:t>. While two groups may choose the same focus, care should be taken to ensure that the ascribed characteristic</w:t>
      </w:r>
      <w:r w:rsidR="004D094D">
        <w:rPr>
          <w:rFonts w:asciiTheme="majorHAnsi" w:hAnsiTheme="majorHAnsi" w:cstheme="majorHAnsi"/>
          <w:color w:val="000000" w:themeColor="text1"/>
        </w:rPr>
        <w:t>s (gender, age, ethnicity, and sexual orientation) of the clients and others are not the same.</w:t>
      </w:r>
    </w:p>
    <w:p w14:paraId="45DCDD2A" w14:textId="256ECD49" w:rsidR="004D094D" w:rsidRDefault="004D094D" w:rsidP="00605F38">
      <w:pPr>
        <w:spacing w:before="120" w:after="12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The group will decide on the method of presenting the facts of the case to the class (</w:t>
      </w:r>
      <w:r w:rsidR="001B5015">
        <w:rPr>
          <w:rFonts w:asciiTheme="majorHAnsi" w:hAnsiTheme="majorHAnsi" w:cstheme="majorHAnsi"/>
          <w:color w:val="000000" w:themeColor="text1"/>
        </w:rPr>
        <w:t xml:space="preserve">although this may not </w:t>
      </w:r>
      <w:r w:rsidR="000D2B87">
        <w:rPr>
          <w:rFonts w:asciiTheme="majorHAnsi" w:hAnsiTheme="majorHAnsi" w:cstheme="majorHAnsi"/>
          <w:color w:val="000000" w:themeColor="text1"/>
        </w:rPr>
        <w:t>be done solely in writing).</w:t>
      </w:r>
    </w:p>
    <w:p w14:paraId="26C62697" w14:textId="414969E7" w:rsidR="000D2B87" w:rsidRDefault="000D2B87" w:rsidP="00605F38">
      <w:pPr>
        <w:spacing w:before="120" w:after="12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 xml:space="preserve">Each group member will be responsible </w:t>
      </w:r>
      <w:r w:rsidR="00DB2713">
        <w:rPr>
          <w:rFonts w:asciiTheme="majorHAnsi" w:hAnsiTheme="majorHAnsi" w:cstheme="majorHAnsi"/>
          <w:color w:val="000000" w:themeColor="text1"/>
        </w:rPr>
        <w:t>for presenting one (1) of the following pieces of the case:</w:t>
      </w:r>
    </w:p>
    <w:p w14:paraId="38709710" w14:textId="0520B676" w:rsidR="00DB2713" w:rsidRDefault="00DB2713" w:rsidP="00605F38">
      <w:pPr>
        <w:pStyle w:val="ListParagraph"/>
        <w:numPr>
          <w:ilvl w:val="0"/>
          <w:numId w:val="9"/>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Crisis Assessment</w:t>
      </w:r>
    </w:p>
    <w:p w14:paraId="5304752E" w14:textId="0C5AAE58" w:rsidR="00DB2713" w:rsidRDefault="00DB2713" w:rsidP="00605F38">
      <w:pPr>
        <w:pStyle w:val="ListParagraph"/>
        <w:numPr>
          <w:ilvl w:val="0"/>
          <w:numId w:val="9"/>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Engagement of the client and others</w:t>
      </w:r>
    </w:p>
    <w:p w14:paraId="0DDF0E6F" w14:textId="792AC446" w:rsidR="00DB2713" w:rsidRDefault="00DB2713" w:rsidP="00605F38">
      <w:pPr>
        <w:pStyle w:val="ListParagraph"/>
        <w:numPr>
          <w:ilvl w:val="0"/>
          <w:numId w:val="9"/>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Use of the family in interventions, at least one (1) of which must address intersectional issues</w:t>
      </w:r>
    </w:p>
    <w:p w14:paraId="78B8B2C1" w14:textId="0E7CD19C" w:rsidR="00DB2713" w:rsidRDefault="00DB2713" w:rsidP="00605F38">
      <w:pPr>
        <w:pStyle w:val="ListParagraph"/>
        <w:numPr>
          <w:ilvl w:val="0"/>
          <w:numId w:val="9"/>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 xml:space="preserve">Use </w:t>
      </w:r>
      <w:r w:rsidR="0024107C">
        <w:rPr>
          <w:rFonts w:asciiTheme="majorHAnsi" w:hAnsiTheme="majorHAnsi" w:cstheme="majorHAnsi"/>
          <w:color w:val="000000" w:themeColor="text1"/>
        </w:rPr>
        <w:t>of non-family interventions, including at least one (1) intervention</w:t>
      </w:r>
      <w:r w:rsidR="009D32F3">
        <w:rPr>
          <w:rFonts w:asciiTheme="majorHAnsi" w:hAnsiTheme="majorHAnsi" w:cstheme="majorHAnsi"/>
          <w:color w:val="000000" w:themeColor="text1"/>
        </w:rPr>
        <w:t xml:space="preserve"> that promotes social justice</w:t>
      </w:r>
    </w:p>
    <w:p w14:paraId="6582087D" w14:textId="1F37F0DA" w:rsidR="009D32F3" w:rsidRDefault="008E2873" w:rsidP="00605F38">
      <w:pPr>
        <w:spacing w:before="120" w:after="12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This assignment is worth 35 points. Allocation is as follows:</w:t>
      </w:r>
    </w:p>
    <w:p w14:paraId="401FAA8B" w14:textId="58F8E2F5" w:rsidR="008E2873" w:rsidRDefault="00F069E8" w:rsidP="00605F38">
      <w:pPr>
        <w:pStyle w:val="ListParagraph"/>
        <w:numPr>
          <w:ilvl w:val="0"/>
          <w:numId w:val="10"/>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 xml:space="preserve">Knowledge and </w:t>
      </w:r>
      <w:r w:rsidR="00FE39B0">
        <w:rPr>
          <w:rFonts w:asciiTheme="majorHAnsi" w:hAnsiTheme="majorHAnsi" w:cstheme="majorHAnsi"/>
          <w:color w:val="000000" w:themeColor="text1"/>
        </w:rPr>
        <w:t>application of relevant theories, models, and techniques (15 point</w:t>
      </w:r>
      <w:r w:rsidR="00FB0CC4">
        <w:rPr>
          <w:rFonts w:asciiTheme="majorHAnsi" w:hAnsiTheme="majorHAnsi" w:cstheme="majorHAnsi"/>
          <w:color w:val="000000" w:themeColor="text1"/>
        </w:rPr>
        <w:t>s)</w:t>
      </w:r>
    </w:p>
    <w:p w14:paraId="5F27BB67" w14:textId="19503D3D" w:rsidR="00FB0CC4" w:rsidRDefault="00FB0CC4" w:rsidP="00605F38">
      <w:pPr>
        <w:pStyle w:val="ListParagraph"/>
        <w:numPr>
          <w:ilvl w:val="0"/>
          <w:numId w:val="10"/>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Clarity and organization of individual presentations (8 points)</w:t>
      </w:r>
    </w:p>
    <w:p w14:paraId="364A164B" w14:textId="46EC42AE" w:rsidR="00FB0CC4" w:rsidRDefault="00FB0CC4" w:rsidP="00605F38">
      <w:pPr>
        <w:pStyle w:val="ListParagraph"/>
        <w:numPr>
          <w:ilvl w:val="0"/>
          <w:numId w:val="10"/>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 xml:space="preserve">Cohesion and organization of the presentation as a whole, including interacting with </w:t>
      </w:r>
      <w:r w:rsidR="006F6868">
        <w:rPr>
          <w:rFonts w:asciiTheme="majorHAnsi" w:hAnsiTheme="majorHAnsi" w:cstheme="majorHAnsi"/>
          <w:color w:val="000000" w:themeColor="text1"/>
        </w:rPr>
        <w:t>the audience (8 points)</w:t>
      </w:r>
    </w:p>
    <w:p w14:paraId="70C6EC11" w14:textId="073AE32D" w:rsidR="006F6868" w:rsidRDefault="006F6868" w:rsidP="00605F38">
      <w:pPr>
        <w:pStyle w:val="ListParagraph"/>
        <w:numPr>
          <w:ilvl w:val="0"/>
          <w:numId w:val="10"/>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Creativity of presentation as a whole (4 points)</w:t>
      </w:r>
    </w:p>
    <w:p w14:paraId="7929D843" w14:textId="67650742" w:rsidR="006F6868" w:rsidRPr="006F6868" w:rsidRDefault="006F6868" w:rsidP="00605F38">
      <w:pPr>
        <w:spacing w:before="120" w:after="12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Time permitting, the end of some classes may be used for group communication</w:t>
      </w:r>
    </w:p>
    <w:p w14:paraId="50D8F888" w14:textId="26B5B8CE" w:rsidR="0025073F" w:rsidRDefault="006F6868" w:rsidP="00605F38">
      <w:pPr>
        <w:spacing w:before="120" w:after="120" w:line="240" w:lineRule="auto"/>
        <w:rPr>
          <w:rFonts w:asciiTheme="majorHAnsi" w:hAnsiTheme="majorHAnsi" w:cstheme="majorHAnsi"/>
          <w:color w:val="000000" w:themeColor="text1"/>
        </w:rPr>
      </w:pPr>
      <w:r>
        <w:rPr>
          <w:rFonts w:asciiTheme="majorHAnsi" w:hAnsiTheme="majorHAnsi" w:cstheme="majorHAnsi"/>
          <w:b/>
          <w:bCs/>
          <w:color w:val="000000" w:themeColor="text1"/>
        </w:rPr>
        <w:t xml:space="preserve">Mental Health </w:t>
      </w:r>
      <w:r w:rsidR="001F5D2E">
        <w:rPr>
          <w:rFonts w:asciiTheme="majorHAnsi" w:hAnsiTheme="majorHAnsi" w:cstheme="majorHAnsi"/>
          <w:b/>
          <w:bCs/>
          <w:color w:val="000000" w:themeColor="text1"/>
        </w:rPr>
        <w:t>Summit of Illinois Meeting</w:t>
      </w:r>
    </w:p>
    <w:p w14:paraId="247F819E" w14:textId="30CFA15C" w:rsidR="00345A1C" w:rsidRDefault="00345A1C" w:rsidP="00605F38">
      <w:pPr>
        <w:spacing w:after="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lastRenderedPageBreak/>
        <w:t>MHSI meeting is required. In preparation, students will be given an up-to-date list of the mental health legis</w:t>
      </w:r>
      <w:r w:rsidR="0041709B">
        <w:rPr>
          <w:rFonts w:asciiTheme="majorHAnsi" w:hAnsiTheme="majorHAnsi" w:cstheme="majorHAnsi"/>
          <w:color w:val="000000" w:themeColor="text1"/>
        </w:rPr>
        <w:t>lation that the Summit is following. Within a week of the meeting, students must submit a 500-word reflection and explanation</w:t>
      </w:r>
      <w:r w:rsidR="00024CA9">
        <w:rPr>
          <w:rFonts w:asciiTheme="majorHAnsi" w:hAnsiTheme="majorHAnsi" w:cstheme="majorHAnsi"/>
          <w:color w:val="000000" w:themeColor="text1"/>
        </w:rPr>
        <w:t xml:space="preserve"> of how the work of the Summit constitutes both the practice of advancing human rights and crisis intervention at the policy level. This assignment is ungraded.</w:t>
      </w:r>
    </w:p>
    <w:p w14:paraId="459CCE14" w14:textId="3D6696A2" w:rsidR="00024CA9" w:rsidRDefault="00607894" w:rsidP="00605F38">
      <w:pPr>
        <w:spacing w:before="120" w:after="120" w:line="240" w:lineRule="auto"/>
        <w:rPr>
          <w:rFonts w:asciiTheme="majorHAnsi" w:hAnsiTheme="majorHAnsi" w:cstheme="majorHAnsi"/>
          <w:color w:val="000000" w:themeColor="text1"/>
        </w:rPr>
      </w:pPr>
      <w:r>
        <w:rPr>
          <w:rFonts w:asciiTheme="majorHAnsi" w:hAnsiTheme="majorHAnsi" w:cstheme="majorHAnsi"/>
          <w:b/>
          <w:bCs/>
          <w:color w:val="000000" w:themeColor="text1"/>
        </w:rPr>
        <w:t>Asynchronous Sakai Discussions</w:t>
      </w:r>
    </w:p>
    <w:p w14:paraId="23AD8BD0" w14:textId="171B115D" w:rsidR="00607894" w:rsidRDefault="00607894" w:rsidP="00605F38">
      <w:pPr>
        <w:spacing w:after="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Four times during the semester</w:t>
      </w:r>
      <w:r w:rsidR="008238EF">
        <w:rPr>
          <w:rFonts w:asciiTheme="majorHAnsi" w:hAnsiTheme="majorHAnsi" w:cstheme="majorHAnsi"/>
          <w:color w:val="000000" w:themeColor="text1"/>
        </w:rPr>
        <w:t xml:space="preserve"> students will reply to a question posted on the Discussion page in Sakai. Students</w:t>
      </w:r>
      <w:r w:rsidR="00C1349D">
        <w:rPr>
          <w:rFonts w:asciiTheme="majorHAnsi" w:hAnsiTheme="majorHAnsi" w:cstheme="majorHAnsi"/>
          <w:color w:val="000000" w:themeColor="text1"/>
        </w:rPr>
        <w:t xml:space="preserve"> must also post at least one reply to another student’s comments. Topics include showing emotion in front of the clients (Module </w:t>
      </w:r>
      <w:r w:rsidR="00194956">
        <w:rPr>
          <w:rFonts w:asciiTheme="majorHAnsi" w:hAnsiTheme="majorHAnsi" w:cstheme="majorHAnsi"/>
          <w:color w:val="000000" w:themeColor="text1"/>
        </w:rPr>
        <w:t xml:space="preserve">3), working with a client whose politics </w:t>
      </w:r>
      <w:r w:rsidR="002E171C">
        <w:rPr>
          <w:rFonts w:asciiTheme="majorHAnsi" w:hAnsiTheme="majorHAnsi" w:cstheme="majorHAnsi"/>
          <w:color w:val="000000" w:themeColor="text1"/>
        </w:rPr>
        <w:t xml:space="preserve">you dislike (Module 9), conceptualizing the military as a culture (Module 11), and identifying countertransference reactions to Psychological First Aid (Module 12). Each </w:t>
      </w:r>
      <w:r w:rsidR="00E77C0C">
        <w:rPr>
          <w:rFonts w:asciiTheme="majorHAnsi" w:hAnsiTheme="majorHAnsi" w:cstheme="majorHAnsi"/>
          <w:color w:val="000000" w:themeColor="text1"/>
        </w:rPr>
        <w:t xml:space="preserve">Discussion will be open for a week. Responses are viewed but not </w:t>
      </w:r>
      <w:r w:rsidR="007D4F16">
        <w:rPr>
          <w:rFonts w:asciiTheme="majorHAnsi" w:hAnsiTheme="majorHAnsi" w:cstheme="majorHAnsi"/>
          <w:color w:val="000000" w:themeColor="text1"/>
        </w:rPr>
        <w:t>graded,</w:t>
      </w:r>
      <w:r w:rsidR="00E77C0C">
        <w:rPr>
          <w:rFonts w:asciiTheme="majorHAnsi" w:hAnsiTheme="majorHAnsi" w:cstheme="majorHAnsi"/>
          <w:color w:val="000000" w:themeColor="text1"/>
        </w:rPr>
        <w:t xml:space="preserve"> though one participation point is earned for every two (2) posts.</w:t>
      </w:r>
    </w:p>
    <w:p w14:paraId="1F72BCA0" w14:textId="21CAD999" w:rsidR="002B4B49" w:rsidRDefault="002B4B49" w:rsidP="00605F38">
      <w:pPr>
        <w:spacing w:before="120" w:after="120" w:line="240" w:lineRule="auto"/>
        <w:rPr>
          <w:rFonts w:asciiTheme="majorHAnsi" w:hAnsiTheme="majorHAnsi" w:cstheme="majorHAnsi"/>
          <w:color w:val="000000" w:themeColor="text1"/>
        </w:rPr>
      </w:pPr>
      <w:r>
        <w:rPr>
          <w:rFonts w:asciiTheme="majorHAnsi" w:hAnsiTheme="majorHAnsi" w:cstheme="majorHAnsi"/>
          <w:b/>
          <w:bCs/>
          <w:color w:val="000000" w:themeColor="text1"/>
        </w:rPr>
        <w:t>Participation and Attendance</w:t>
      </w:r>
    </w:p>
    <w:p w14:paraId="4EE81AF9" w14:textId="05461C74" w:rsidR="00D722A0" w:rsidRDefault="002B4B49" w:rsidP="00605F38">
      <w:pPr>
        <w:spacing w:after="0" w:line="240" w:lineRule="auto"/>
        <w:ind w:left="144"/>
        <w:rPr>
          <w:rFonts w:asciiTheme="majorHAnsi" w:hAnsiTheme="majorHAnsi" w:cstheme="majorHAnsi"/>
          <w:color w:val="000000" w:themeColor="text1"/>
        </w:rPr>
      </w:pPr>
      <w:r>
        <w:rPr>
          <w:rFonts w:asciiTheme="majorHAnsi" w:hAnsiTheme="majorHAnsi" w:cstheme="majorHAnsi"/>
          <w:color w:val="000000" w:themeColor="text1"/>
        </w:rPr>
        <w:t>See the Rubrics for Graded Assignments in the next section.</w:t>
      </w:r>
    </w:p>
    <w:p w14:paraId="7D642C07" w14:textId="3A22CBA1" w:rsidR="00CC37F0" w:rsidRPr="00961B0C" w:rsidRDefault="00605F38" w:rsidP="00605F38">
      <w:pPr>
        <w:spacing w:before="120" w:after="120" w:line="240" w:lineRule="auto"/>
        <w:rPr>
          <w:rFonts w:asciiTheme="majorHAnsi" w:hAnsiTheme="majorHAnsi" w:cstheme="majorHAnsi"/>
          <w:color w:val="000000" w:themeColor="text1"/>
        </w:rPr>
      </w:pPr>
      <w:r>
        <w:rPr>
          <w:rFonts w:asciiTheme="majorHAnsi" w:hAnsiTheme="majorHAnsi" w:cstheme="majorHAnsi"/>
          <w:b/>
          <w:bCs/>
          <w:color w:val="000000" w:themeColor="text1"/>
        </w:rPr>
        <w:t>List of Graded Assignments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390"/>
        <w:gridCol w:w="1260"/>
      </w:tblGrid>
      <w:tr w:rsidR="00F67023" w:rsidRPr="00961B0C" w14:paraId="1E9D4568" w14:textId="77777777" w:rsidTr="00605F38">
        <w:trPr>
          <w:trHeight w:val="330"/>
          <w:jc w:val="center"/>
        </w:trPr>
        <w:tc>
          <w:tcPr>
            <w:tcW w:w="2155" w:type="dxa"/>
            <w:vAlign w:val="center"/>
          </w:tcPr>
          <w:p w14:paraId="606A17C0" w14:textId="42099AB6" w:rsidR="00F67023" w:rsidRPr="001A3812" w:rsidRDefault="00F67023" w:rsidP="00605F38">
            <w:pPr>
              <w:spacing w:before="120" w:after="120" w:line="240" w:lineRule="auto"/>
              <w:jc w:val="center"/>
              <w:rPr>
                <w:rFonts w:asciiTheme="majorHAnsi" w:eastAsia="Times New Roman" w:hAnsiTheme="majorHAnsi" w:cstheme="majorHAnsi"/>
                <w:b/>
                <w:bCs/>
                <w:sz w:val="24"/>
                <w:szCs w:val="24"/>
              </w:rPr>
            </w:pPr>
            <w:r w:rsidRPr="001A3812">
              <w:rPr>
                <w:rFonts w:asciiTheme="majorHAnsi" w:eastAsia="Times New Roman" w:hAnsiTheme="majorHAnsi" w:cstheme="majorHAnsi"/>
                <w:b/>
                <w:bCs/>
                <w:sz w:val="24"/>
                <w:szCs w:val="24"/>
              </w:rPr>
              <w:t>Assignments</w:t>
            </w:r>
          </w:p>
        </w:tc>
        <w:tc>
          <w:tcPr>
            <w:tcW w:w="6390" w:type="dxa"/>
            <w:shd w:val="clear" w:color="auto" w:fill="auto"/>
            <w:noWrap/>
            <w:vAlign w:val="center"/>
            <w:hideMark/>
          </w:tcPr>
          <w:p w14:paraId="7D5B800D" w14:textId="400A263F" w:rsidR="00F67023" w:rsidRPr="001A3812" w:rsidRDefault="00F67023" w:rsidP="00605F38">
            <w:pPr>
              <w:spacing w:before="120" w:after="120" w:line="240" w:lineRule="auto"/>
              <w:jc w:val="center"/>
              <w:rPr>
                <w:rFonts w:asciiTheme="majorHAnsi" w:eastAsia="Times New Roman" w:hAnsiTheme="majorHAnsi" w:cstheme="majorHAnsi"/>
                <w:b/>
                <w:bCs/>
                <w:sz w:val="24"/>
                <w:szCs w:val="24"/>
              </w:rPr>
            </w:pPr>
            <w:r w:rsidRPr="001A3812">
              <w:rPr>
                <w:rFonts w:asciiTheme="majorHAnsi" w:eastAsia="Times New Roman" w:hAnsiTheme="majorHAnsi" w:cstheme="majorHAnsi"/>
                <w:b/>
                <w:bCs/>
                <w:sz w:val="24"/>
                <w:szCs w:val="24"/>
              </w:rPr>
              <w:t>Rubric Element</w:t>
            </w:r>
          </w:p>
        </w:tc>
        <w:tc>
          <w:tcPr>
            <w:tcW w:w="1260" w:type="dxa"/>
            <w:shd w:val="clear" w:color="auto" w:fill="auto"/>
            <w:noWrap/>
            <w:vAlign w:val="center"/>
            <w:hideMark/>
          </w:tcPr>
          <w:p w14:paraId="3A4C5D1F" w14:textId="77777777" w:rsidR="00F67023" w:rsidRPr="001A3812" w:rsidRDefault="00F67023" w:rsidP="00605F38">
            <w:pPr>
              <w:spacing w:before="120" w:after="120" w:line="240" w:lineRule="auto"/>
              <w:jc w:val="center"/>
              <w:rPr>
                <w:rFonts w:asciiTheme="majorHAnsi" w:eastAsia="Times New Roman" w:hAnsiTheme="majorHAnsi" w:cstheme="majorHAnsi"/>
                <w:b/>
                <w:bCs/>
                <w:sz w:val="24"/>
                <w:szCs w:val="24"/>
              </w:rPr>
            </w:pPr>
            <w:r w:rsidRPr="001A3812">
              <w:rPr>
                <w:rFonts w:asciiTheme="majorHAnsi" w:eastAsia="Times New Roman" w:hAnsiTheme="majorHAnsi" w:cstheme="majorHAnsi"/>
                <w:b/>
                <w:bCs/>
                <w:sz w:val="24"/>
                <w:szCs w:val="24"/>
              </w:rPr>
              <w:t>Points</w:t>
            </w:r>
          </w:p>
        </w:tc>
      </w:tr>
      <w:tr w:rsidR="00F67023" w:rsidRPr="005D49DA" w14:paraId="1F577626" w14:textId="77777777" w:rsidTr="00605F38">
        <w:trPr>
          <w:trHeight w:val="330"/>
          <w:jc w:val="center"/>
        </w:trPr>
        <w:tc>
          <w:tcPr>
            <w:tcW w:w="2155" w:type="dxa"/>
            <w:vMerge w:val="restart"/>
            <w:vAlign w:val="center"/>
          </w:tcPr>
          <w:p w14:paraId="5895E855" w14:textId="05810F1D" w:rsidR="00F67023" w:rsidRPr="00F67023" w:rsidRDefault="00F67023" w:rsidP="00605F38">
            <w:pPr>
              <w:spacing w:after="0" w:line="240" w:lineRule="auto"/>
              <w:rPr>
                <w:rFonts w:asciiTheme="majorHAnsi" w:eastAsia="Times New Roman" w:hAnsiTheme="majorHAnsi" w:cstheme="majorHAnsi"/>
                <w:b/>
                <w:bCs/>
                <w:color w:val="000000"/>
              </w:rPr>
            </w:pPr>
            <w:r w:rsidRPr="00F67023">
              <w:rPr>
                <w:rFonts w:asciiTheme="majorHAnsi" w:eastAsia="Times New Roman" w:hAnsiTheme="majorHAnsi" w:cstheme="majorHAnsi"/>
                <w:b/>
                <w:bCs/>
                <w:color w:val="000000"/>
              </w:rPr>
              <w:t>Midterm Paper</w:t>
            </w:r>
          </w:p>
        </w:tc>
        <w:tc>
          <w:tcPr>
            <w:tcW w:w="6390" w:type="dxa"/>
            <w:shd w:val="clear" w:color="auto" w:fill="auto"/>
            <w:noWrap/>
            <w:vAlign w:val="center"/>
            <w:hideMark/>
          </w:tcPr>
          <w:p w14:paraId="525E0D2B" w14:textId="611E0AEC"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Psycho-social dynamics</w:t>
            </w:r>
          </w:p>
        </w:tc>
        <w:tc>
          <w:tcPr>
            <w:tcW w:w="1260" w:type="dxa"/>
            <w:shd w:val="clear" w:color="auto" w:fill="auto"/>
            <w:noWrap/>
            <w:vAlign w:val="center"/>
            <w:hideMark/>
          </w:tcPr>
          <w:p w14:paraId="7D2C1611"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6</w:t>
            </w:r>
          </w:p>
        </w:tc>
      </w:tr>
      <w:tr w:rsidR="00F67023" w:rsidRPr="005D49DA" w14:paraId="09C27977" w14:textId="77777777" w:rsidTr="00605F38">
        <w:trPr>
          <w:trHeight w:val="330"/>
          <w:jc w:val="center"/>
        </w:trPr>
        <w:tc>
          <w:tcPr>
            <w:tcW w:w="2155" w:type="dxa"/>
            <w:vMerge/>
          </w:tcPr>
          <w:p w14:paraId="14FA64C1"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67D8016C" w14:textId="09FEF49A"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Lethality Assessment</w:t>
            </w:r>
          </w:p>
        </w:tc>
        <w:tc>
          <w:tcPr>
            <w:tcW w:w="1260" w:type="dxa"/>
            <w:shd w:val="clear" w:color="auto" w:fill="auto"/>
            <w:noWrap/>
            <w:vAlign w:val="center"/>
            <w:hideMark/>
          </w:tcPr>
          <w:p w14:paraId="64BB8AA3"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6</w:t>
            </w:r>
          </w:p>
        </w:tc>
      </w:tr>
      <w:tr w:rsidR="00F67023" w:rsidRPr="005D49DA" w14:paraId="74A8F2EF" w14:textId="77777777" w:rsidTr="00605F38">
        <w:trPr>
          <w:trHeight w:val="330"/>
          <w:jc w:val="center"/>
        </w:trPr>
        <w:tc>
          <w:tcPr>
            <w:tcW w:w="2155" w:type="dxa"/>
            <w:vMerge/>
          </w:tcPr>
          <w:p w14:paraId="1ADAD067"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04B6F4ED" w14:textId="64F80B6A"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Determining crisis severity</w:t>
            </w:r>
          </w:p>
        </w:tc>
        <w:tc>
          <w:tcPr>
            <w:tcW w:w="1260" w:type="dxa"/>
            <w:shd w:val="clear" w:color="auto" w:fill="auto"/>
            <w:noWrap/>
            <w:vAlign w:val="center"/>
            <w:hideMark/>
          </w:tcPr>
          <w:p w14:paraId="79DED547"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3</w:t>
            </w:r>
          </w:p>
        </w:tc>
      </w:tr>
      <w:tr w:rsidR="00F67023" w:rsidRPr="005D49DA" w14:paraId="1E284641" w14:textId="77777777" w:rsidTr="00605F38">
        <w:trPr>
          <w:trHeight w:val="330"/>
          <w:jc w:val="center"/>
        </w:trPr>
        <w:tc>
          <w:tcPr>
            <w:tcW w:w="2155" w:type="dxa"/>
            <w:vMerge/>
          </w:tcPr>
          <w:p w14:paraId="77939607"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1C36CC42" w14:textId="5779D2AA"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Defining of the crisis</w:t>
            </w:r>
          </w:p>
        </w:tc>
        <w:tc>
          <w:tcPr>
            <w:tcW w:w="1260" w:type="dxa"/>
            <w:shd w:val="clear" w:color="auto" w:fill="auto"/>
            <w:noWrap/>
            <w:vAlign w:val="center"/>
            <w:hideMark/>
          </w:tcPr>
          <w:p w14:paraId="7D46BF5D"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3</w:t>
            </w:r>
          </w:p>
        </w:tc>
      </w:tr>
      <w:tr w:rsidR="00F67023" w:rsidRPr="005D49DA" w14:paraId="2B4125B9" w14:textId="77777777" w:rsidTr="00605F38">
        <w:trPr>
          <w:trHeight w:val="330"/>
          <w:jc w:val="center"/>
        </w:trPr>
        <w:tc>
          <w:tcPr>
            <w:tcW w:w="2155" w:type="dxa"/>
            <w:vMerge/>
          </w:tcPr>
          <w:p w14:paraId="4474781F"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69C60CF9" w14:textId="73EF7550"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Establishing Safety</w:t>
            </w:r>
          </w:p>
        </w:tc>
        <w:tc>
          <w:tcPr>
            <w:tcW w:w="1260" w:type="dxa"/>
            <w:shd w:val="clear" w:color="auto" w:fill="auto"/>
            <w:noWrap/>
            <w:vAlign w:val="center"/>
            <w:hideMark/>
          </w:tcPr>
          <w:p w14:paraId="6DECA9F6"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3</w:t>
            </w:r>
          </w:p>
        </w:tc>
      </w:tr>
      <w:tr w:rsidR="00F67023" w:rsidRPr="005D49DA" w14:paraId="0C5EE0FB" w14:textId="77777777" w:rsidTr="00605F38">
        <w:trPr>
          <w:trHeight w:val="330"/>
          <w:jc w:val="center"/>
        </w:trPr>
        <w:tc>
          <w:tcPr>
            <w:tcW w:w="2155" w:type="dxa"/>
            <w:vMerge/>
          </w:tcPr>
          <w:p w14:paraId="4CB4D91A"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27461B58" w14:textId="4331130E"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Generating alternatives for intervention</w:t>
            </w:r>
          </w:p>
        </w:tc>
        <w:tc>
          <w:tcPr>
            <w:tcW w:w="1260" w:type="dxa"/>
            <w:shd w:val="clear" w:color="auto" w:fill="auto"/>
            <w:noWrap/>
            <w:vAlign w:val="center"/>
            <w:hideMark/>
          </w:tcPr>
          <w:p w14:paraId="4793CE51"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3</w:t>
            </w:r>
          </w:p>
        </w:tc>
      </w:tr>
      <w:tr w:rsidR="00F67023" w:rsidRPr="005D49DA" w14:paraId="083919BE" w14:textId="77777777" w:rsidTr="00605F38">
        <w:trPr>
          <w:trHeight w:val="330"/>
          <w:jc w:val="center"/>
        </w:trPr>
        <w:tc>
          <w:tcPr>
            <w:tcW w:w="2155" w:type="dxa"/>
            <w:vMerge/>
          </w:tcPr>
          <w:p w14:paraId="10841429"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56535341" w14:textId="50F98C31"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Planning interventions</w:t>
            </w:r>
          </w:p>
        </w:tc>
        <w:tc>
          <w:tcPr>
            <w:tcW w:w="1260" w:type="dxa"/>
            <w:shd w:val="clear" w:color="auto" w:fill="auto"/>
            <w:noWrap/>
            <w:vAlign w:val="center"/>
            <w:hideMark/>
          </w:tcPr>
          <w:p w14:paraId="55ADD109"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6</w:t>
            </w:r>
          </w:p>
        </w:tc>
      </w:tr>
      <w:tr w:rsidR="00F67023" w:rsidRPr="005D49DA" w14:paraId="50FB4731" w14:textId="77777777" w:rsidTr="00605F38">
        <w:trPr>
          <w:trHeight w:val="345"/>
          <w:jc w:val="center"/>
        </w:trPr>
        <w:tc>
          <w:tcPr>
            <w:tcW w:w="2155" w:type="dxa"/>
            <w:vMerge/>
          </w:tcPr>
          <w:p w14:paraId="26DF5321"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5AE64627" w14:textId="36063300"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Writing</w:t>
            </w:r>
          </w:p>
        </w:tc>
        <w:tc>
          <w:tcPr>
            <w:tcW w:w="1260" w:type="dxa"/>
            <w:shd w:val="clear" w:color="auto" w:fill="auto"/>
            <w:noWrap/>
            <w:vAlign w:val="center"/>
            <w:hideMark/>
          </w:tcPr>
          <w:p w14:paraId="4F1E1AE9"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5</w:t>
            </w:r>
          </w:p>
        </w:tc>
      </w:tr>
      <w:tr w:rsidR="00F67023" w:rsidRPr="005D49DA" w14:paraId="43F34938" w14:textId="77777777" w:rsidTr="00605F38">
        <w:trPr>
          <w:trHeight w:val="330"/>
          <w:jc w:val="center"/>
        </w:trPr>
        <w:tc>
          <w:tcPr>
            <w:tcW w:w="2155" w:type="dxa"/>
            <w:vMerge/>
          </w:tcPr>
          <w:p w14:paraId="64C99EB0" w14:textId="77777777" w:rsidR="00F67023" w:rsidRPr="005D49DA" w:rsidRDefault="00F67023" w:rsidP="00605F38">
            <w:pPr>
              <w:spacing w:before="120" w:after="120" w:line="240" w:lineRule="auto"/>
              <w:jc w:val="right"/>
              <w:rPr>
                <w:rFonts w:asciiTheme="majorHAnsi" w:eastAsia="Times New Roman" w:hAnsiTheme="majorHAnsi" w:cstheme="majorHAnsi"/>
                <w:b/>
                <w:bCs/>
                <w:color w:val="000000"/>
              </w:rPr>
            </w:pPr>
          </w:p>
        </w:tc>
        <w:tc>
          <w:tcPr>
            <w:tcW w:w="6390" w:type="dxa"/>
            <w:shd w:val="clear" w:color="auto" w:fill="auto"/>
            <w:noWrap/>
            <w:vAlign w:val="bottom"/>
            <w:hideMark/>
          </w:tcPr>
          <w:p w14:paraId="04261DDB" w14:textId="6084E171" w:rsidR="00F67023" w:rsidRPr="005D49DA" w:rsidRDefault="00F67023" w:rsidP="00605F38">
            <w:pPr>
              <w:spacing w:before="120" w:after="120" w:line="240" w:lineRule="auto"/>
              <w:jc w:val="right"/>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Total Assignment Points</w:t>
            </w:r>
          </w:p>
        </w:tc>
        <w:tc>
          <w:tcPr>
            <w:tcW w:w="1260" w:type="dxa"/>
            <w:shd w:val="clear" w:color="auto" w:fill="auto"/>
            <w:noWrap/>
            <w:vAlign w:val="center"/>
            <w:hideMark/>
          </w:tcPr>
          <w:p w14:paraId="4554093D" w14:textId="77777777" w:rsidR="00F67023" w:rsidRPr="005D49DA" w:rsidRDefault="00F67023" w:rsidP="00605F38">
            <w:pPr>
              <w:spacing w:before="120" w:after="120" w:line="240" w:lineRule="auto"/>
              <w:jc w:val="center"/>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35</w:t>
            </w:r>
          </w:p>
        </w:tc>
      </w:tr>
      <w:tr w:rsidR="00F67023" w:rsidRPr="005D49DA" w14:paraId="37C93AC0" w14:textId="77777777" w:rsidTr="00605F38">
        <w:trPr>
          <w:trHeight w:val="330"/>
          <w:jc w:val="center"/>
        </w:trPr>
        <w:tc>
          <w:tcPr>
            <w:tcW w:w="2155" w:type="dxa"/>
            <w:vMerge w:val="restart"/>
            <w:vAlign w:val="center"/>
          </w:tcPr>
          <w:p w14:paraId="30596ADF" w14:textId="77777777" w:rsidR="00F67023" w:rsidRPr="00605F38" w:rsidRDefault="00F67023" w:rsidP="00605F38">
            <w:pPr>
              <w:spacing w:after="0" w:line="240" w:lineRule="auto"/>
              <w:rPr>
                <w:rFonts w:asciiTheme="majorHAnsi" w:eastAsia="Times New Roman" w:hAnsiTheme="majorHAnsi" w:cstheme="majorHAnsi"/>
                <w:b/>
                <w:bCs/>
                <w:color w:val="000000"/>
              </w:rPr>
            </w:pPr>
            <w:r w:rsidRPr="00605F38">
              <w:rPr>
                <w:rFonts w:asciiTheme="majorHAnsi" w:eastAsia="Times New Roman" w:hAnsiTheme="majorHAnsi" w:cstheme="majorHAnsi"/>
                <w:b/>
                <w:bCs/>
                <w:color w:val="000000"/>
              </w:rPr>
              <w:t>Final</w:t>
            </w:r>
          </w:p>
          <w:p w14:paraId="2E0EEAB3" w14:textId="04974698" w:rsidR="00F67023" w:rsidRPr="005D49DA" w:rsidRDefault="00F67023" w:rsidP="00605F38">
            <w:pPr>
              <w:spacing w:after="0" w:line="240" w:lineRule="auto"/>
              <w:rPr>
                <w:rFonts w:asciiTheme="majorHAnsi" w:eastAsia="Times New Roman" w:hAnsiTheme="majorHAnsi" w:cstheme="majorHAnsi"/>
                <w:color w:val="000000"/>
              </w:rPr>
            </w:pPr>
            <w:r w:rsidRPr="00605F38">
              <w:rPr>
                <w:rFonts w:asciiTheme="majorHAnsi" w:eastAsia="Times New Roman" w:hAnsiTheme="majorHAnsi" w:cstheme="majorHAnsi"/>
                <w:b/>
                <w:bCs/>
                <w:color w:val="000000"/>
              </w:rPr>
              <w:t>Pres</w:t>
            </w:r>
            <w:r w:rsidR="00605F38" w:rsidRPr="00605F38">
              <w:rPr>
                <w:rFonts w:asciiTheme="majorHAnsi" w:eastAsia="Times New Roman" w:hAnsiTheme="majorHAnsi" w:cstheme="majorHAnsi"/>
                <w:b/>
                <w:bCs/>
                <w:color w:val="000000"/>
              </w:rPr>
              <w:t>entation</w:t>
            </w:r>
          </w:p>
        </w:tc>
        <w:tc>
          <w:tcPr>
            <w:tcW w:w="6390" w:type="dxa"/>
            <w:shd w:val="clear" w:color="auto" w:fill="auto"/>
            <w:noWrap/>
            <w:vAlign w:val="center"/>
            <w:hideMark/>
          </w:tcPr>
          <w:p w14:paraId="2BBEEB91" w14:textId="25D9C2B2"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Knowledge &amp; application of theories, models, &amp; techniques</w:t>
            </w:r>
          </w:p>
        </w:tc>
        <w:tc>
          <w:tcPr>
            <w:tcW w:w="1260" w:type="dxa"/>
            <w:shd w:val="clear" w:color="auto" w:fill="auto"/>
            <w:noWrap/>
            <w:vAlign w:val="center"/>
            <w:hideMark/>
          </w:tcPr>
          <w:p w14:paraId="565FE461"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15</w:t>
            </w:r>
          </w:p>
        </w:tc>
      </w:tr>
      <w:tr w:rsidR="00F67023" w:rsidRPr="005D49DA" w14:paraId="320C8B1C" w14:textId="77777777" w:rsidTr="00605F38">
        <w:trPr>
          <w:trHeight w:val="330"/>
          <w:jc w:val="center"/>
        </w:trPr>
        <w:tc>
          <w:tcPr>
            <w:tcW w:w="2155" w:type="dxa"/>
            <w:vMerge/>
          </w:tcPr>
          <w:p w14:paraId="1E2FD0FA"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47E0D438" w14:textId="0D4EAC2C"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Clarity and organization of individual presentation</w:t>
            </w:r>
          </w:p>
        </w:tc>
        <w:tc>
          <w:tcPr>
            <w:tcW w:w="1260" w:type="dxa"/>
            <w:shd w:val="clear" w:color="auto" w:fill="auto"/>
            <w:noWrap/>
            <w:vAlign w:val="center"/>
            <w:hideMark/>
          </w:tcPr>
          <w:p w14:paraId="173A48EE"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8</w:t>
            </w:r>
          </w:p>
        </w:tc>
      </w:tr>
      <w:tr w:rsidR="00F67023" w:rsidRPr="005D49DA" w14:paraId="05CB441A" w14:textId="77777777" w:rsidTr="00605F38">
        <w:trPr>
          <w:trHeight w:val="330"/>
          <w:jc w:val="center"/>
        </w:trPr>
        <w:tc>
          <w:tcPr>
            <w:tcW w:w="2155" w:type="dxa"/>
            <w:vMerge/>
          </w:tcPr>
          <w:p w14:paraId="2392CEA3"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379670C5" w14:textId="2B70DB1E"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Cohesion and organization of presentation as a whole</w:t>
            </w:r>
          </w:p>
        </w:tc>
        <w:tc>
          <w:tcPr>
            <w:tcW w:w="1260" w:type="dxa"/>
            <w:shd w:val="clear" w:color="auto" w:fill="auto"/>
            <w:noWrap/>
            <w:vAlign w:val="center"/>
            <w:hideMark/>
          </w:tcPr>
          <w:p w14:paraId="2170F748"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8</w:t>
            </w:r>
          </w:p>
        </w:tc>
      </w:tr>
      <w:tr w:rsidR="00F67023" w:rsidRPr="005D49DA" w14:paraId="2A67706A" w14:textId="77777777" w:rsidTr="00605F38">
        <w:trPr>
          <w:trHeight w:val="345"/>
          <w:jc w:val="center"/>
        </w:trPr>
        <w:tc>
          <w:tcPr>
            <w:tcW w:w="2155" w:type="dxa"/>
            <w:vMerge/>
          </w:tcPr>
          <w:p w14:paraId="022177E6" w14:textId="77777777" w:rsidR="00F67023" w:rsidRPr="005D49DA" w:rsidRDefault="00F67023"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3E26E757" w14:textId="520E1AA8" w:rsidR="00F67023" w:rsidRPr="005D49DA" w:rsidRDefault="00F67023"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Creativity of presentation as a whole</w:t>
            </w:r>
          </w:p>
        </w:tc>
        <w:tc>
          <w:tcPr>
            <w:tcW w:w="1260" w:type="dxa"/>
            <w:shd w:val="clear" w:color="auto" w:fill="auto"/>
            <w:noWrap/>
            <w:vAlign w:val="center"/>
            <w:hideMark/>
          </w:tcPr>
          <w:p w14:paraId="7585D5C9" w14:textId="77777777" w:rsidR="00F67023" w:rsidRPr="005D49DA" w:rsidRDefault="00F67023"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4</w:t>
            </w:r>
          </w:p>
        </w:tc>
      </w:tr>
      <w:tr w:rsidR="00F67023" w:rsidRPr="005D49DA" w14:paraId="68796973" w14:textId="77777777" w:rsidTr="00605F38">
        <w:trPr>
          <w:trHeight w:val="330"/>
          <w:jc w:val="center"/>
        </w:trPr>
        <w:tc>
          <w:tcPr>
            <w:tcW w:w="2155" w:type="dxa"/>
            <w:vMerge/>
          </w:tcPr>
          <w:p w14:paraId="2826B664" w14:textId="77777777" w:rsidR="00F67023" w:rsidRPr="005D49DA" w:rsidRDefault="00F67023" w:rsidP="00605F38">
            <w:pPr>
              <w:spacing w:before="120" w:after="120" w:line="240" w:lineRule="auto"/>
              <w:jc w:val="right"/>
              <w:rPr>
                <w:rFonts w:asciiTheme="majorHAnsi" w:eastAsia="Times New Roman" w:hAnsiTheme="majorHAnsi" w:cstheme="majorHAnsi"/>
                <w:b/>
                <w:bCs/>
                <w:color w:val="000000"/>
              </w:rPr>
            </w:pPr>
          </w:p>
        </w:tc>
        <w:tc>
          <w:tcPr>
            <w:tcW w:w="6390" w:type="dxa"/>
            <w:shd w:val="clear" w:color="auto" w:fill="auto"/>
            <w:noWrap/>
            <w:vAlign w:val="bottom"/>
            <w:hideMark/>
          </w:tcPr>
          <w:p w14:paraId="6E4007B2" w14:textId="5901765D" w:rsidR="00F67023" w:rsidRPr="005D49DA" w:rsidRDefault="00F67023" w:rsidP="00605F38">
            <w:pPr>
              <w:spacing w:before="120" w:after="120" w:line="240" w:lineRule="auto"/>
              <w:jc w:val="right"/>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Total Assignment Points</w:t>
            </w:r>
          </w:p>
        </w:tc>
        <w:tc>
          <w:tcPr>
            <w:tcW w:w="1260" w:type="dxa"/>
            <w:shd w:val="clear" w:color="auto" w:fill="auto"/>
            <w:noWrap/>
            <w:vAlign w:val="center"/>
            <w:hideMark/>
          </w:tcPr>
          <w:p w14:paraId="297429EE" w14:textId="77777777" w:rsidR="00F67023" w:rsidRPr="005D49DA" w:rsidRDefault="00F67023" w:rsidP="00605F38">
            <w:pPr>
              <w:spacing w:before="120" w:after="120" w:line="240" w:lineRule="auto"/>
              <w:jc w:val="center"/>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35</w:t>
            </w:r>
          </w:p>
        </w:tc>
      </w:tr>
      <w:tr w:rsidR="00F67023" w:rsidRPr="005D49DA" w14:paraId="6D206763" w14:textId="77777777" w:rsidTr="00605F38">
        <w:trPr>
          <w:trHeight w:val="330"/>
          <w:jc w:val="center"/>
        </w:trPr>
        <w:tc>
          <w:tcPr>
            <w:tcW w:w="2155" w:type="dxa"/>
            <w:vAlign w:val="center"/>
          </w:tcPr>
          <w:p w14:paraId="5415A8E9" w14:textId="77777777" w:rsidR="00F67023" w:rsidRPr="00605F38" w:rsidRDefault="00F67023" w:rsidP="00605F38">
            <w:pPr>
              <w:spacing w:after="0" w:line="240" w:lineRule="auto"/>
              <w:rPr>
                <w:rFonts w:asciiTheme="majorHAnsi" w:eastAsia="Times New Roman" w:hAnsiTheme="majorHAnsi" w:cstheme="majorHAnsi"/>
                <w:b/>
                <w:bCs/>
                <w:color w:val="000000"/>
              </w:rPr>
            </w:pPr>
            <w:r w:rsidRPr="00605F38">
              <w:rPr>
                <w:rFonts w:asciiTheme="majorHAnsi" w:eastAsia="Times New Roman" w:hAnsiTheme="majorHAnsi" w:cstheme="majorHAnsi"/>
                <w:b/>
                <w:bCs/>
                <w:color w:val="000000"/>
              </w:rPr>
              <w:t>Mental</w:t>
            </w:r>
          </w:p>
          <w:p w14:paraId="75F13E41" w14:textId="35E50AB2" w:rsidR="00F67023" w:rsidRPr="00605F38" w:rsidRDefault="00F67023" w:rsidP="00605F38">
            <w:pPr>
              <w:spacing w:after="0" w:line="240" w:lineRule="auto"/>
              <w:rPr>
                <w:rFonts w:asciiTheme="majorHAnsi" w:eastAsia="Times New Roman" w:hAnsiTheme="majorHAnsi" w:cstheme="majorHAnsi"/>
                <w:b/>
                <w:bCs/>
                <w:color w:val="000000"/>
              </w:rPr>
            </w:pPr>
            <w:r w:rsidRPr="00605F38">
              <w:rPr>
                <w:rFonts w:asciiTheme="majorHAnsi" w:eastAsia="Times New Roman" w:hAnsiTheme="majorHAnsi" w:cstheme="majorHAnsi"/>
                <w:b/>
                <w:bCs/>
                <w:color w:val="000000"/>
              </w:rPr>
              <w:t>Health Summit of IL Meeting</w:t>
            </w:r>
          </w:p>
        </w:tc>
        <w:tc>
          <w:tcPr>
            <w:tcW w:w="6390" w:type="dxa"/>
            <w:shd w:val="clear" w:color="auto" w:fill="auto"/>
            <w:noWrap/>
            <w:vAlign w:val="center"/>
          </w:tcPr>
          <w:p w14:paraId="5BA5F272" w14:textId="702FD452" w:rsidR="00F67023" w:rsidRPr="005D49DA" w:rsidRDefault="00F67023" w:rsidP="00605F38">
            <w:pPr>
              <w:spacing w:before="120" w:after="12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Reflection on the Summit’s advancement of human rights and macro-level crisis intervention</w:t>
            </w:r>
          </w:p>
        </w:tc>
        <w:tc>
          <w:tcPr>
            <w:tcW w:w="1260" w:type="dxa"/>
            <w:shd w:val="clear" w:color="auto" w:fill="auto"/>
            <w:noWrap/>
            <w:vAlign w:val="center"/>
          </w:tcPr>
          <w:p w14:paraId="0852D775" w14:textId="479D19D0" w:rsidR="00F67023" w:rsidRPr="005D49DA" w:rsidRDefault="00F67023" w:rsidP="00605F38">
            <w:pPr>
              <w:spacing w:before="120" w:after="120" w:line="240" w:lineRule="auto"/>
              <w:jc w:val="center"/>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10</w:t>
            </w:r>
          </w:p>
        </w:tc>
      </w:tr>
      <w:tr w:rsidR="00605F38" w:rsidRPr="005D49DA" w14:paraId="4002500E" w14:textId="77777777" w:rsidTr="00605F38">
        <w:trPr>
          <w:trHeight w:val="330"/>
          <w:jc w:val="center"/>
        </w:trPr>
        <w:tc>
          <w:tcPr>
            <w:tcW w:w="2155" w:type="dxa"/>
            <w:vMerge w:val="restart"/>
            <w:vAlign w:val="center"/>
          </w:tcPr>
          <w:p w14:paraId="47A15236" w14:textId="3D9E2EE3" w:rsidR="00605F38" w:rsidRPr="00605F38" w:rsidRDefault="00605F38" w:rsidP="00605F38">
            <w:pPr>
              <w:spacing w:after="0" w:line="240" w:lineRule="auto"/>
              <w:rPr>
                <w:rFonts w:asciiTheme="majorHAnsi" w:eastAsia="Times New Roman" w:hAnsiTheme="majorHAnsi" w:cstheme="majorHAnsi"/>
                <w:b/>
                <w:bCs/>
                <w:color w:val="000000"/>
              </w:rPr>
            </w:pPr>
            <w:r w:rsidRPr="00605F38">
              <w:rPr>
                <w:rFonts w:asciiTheme="majorHAnsi" w:eastAsia="Times New Roman" w:hAnsiTheme="majorHAnsi" w:cstheme="majorHAnsi"/>
                <w:b/>
                <w:bCs/>
                <w:color w:val="000000"/>
              </w:rPr>
              <w:t>Participation</w:t>
            </w:r>
          </w:p>
        </w:tc>
        <w:tc>
          <w:tcPr>
            <w:tcW w:w="6390" w:type="dxa"/>
            <w:shd w:val="clear" w:color="auto" w:fill="auto"/>
            <w:noWrap/>
            <w:vAlign w:val="center"/>
            <w:hideMark/>
          </w:tcPr>
          <w:p w14:paraId="68F434DA" w14:textId="42EE362E" w:rsidR="00605F38" w:rsidRPr="005D49DA" w:rsidRDefault="00605F38"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Adding to the topic/discussion in class (6 points IP)</w:t>
            </w:r>
          </w:p>
        </w:tc>
        <w:tc>
          <w:tcPr>
            <w:tcW w:w="1260" w:type="dxa"/>
            <w:shd w:val="clear" w:color="auto" w:fill="auto"/>
            <w:noWrap/>
            <w:vAlign w:val="center"/>
            <w:hideMark/>
          </w:tcPr>
          <w:p w14:paraId="7B9C8E0C" w14:textId="5635A448" w:rsidR="00605F38" w:rsidRPr="005D49DA" w:rsidRDefault="00605F38"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3</w:t>
            </w:r>
          </w:p>
        </w:tc>
      </w:tr>
      <w:tr w:rsidR="00605F38" w:rsidRPr="005D49DA" w14:paraId="0CBEEA1F" w14:textId="77777777" w:rsidTr="00605F38">
        <w:trPr>
          <w:trHeight w:val="330"/>
          <w:jc w:val="center"/>
        </w:trPr>
        <w:tc>
          <w:tcPr>
            <w:tcW w:w="2155" w:type="dxa"/>
            <w:vMerge/>
          </w:tcPr>
          <w:p w14:paraId="11183BAC" w14:textId="77777777" w:rsidR="00605F38" w:rsidRPr="005D49DA" w:rsidRDefault="00605F38"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4DF814F1" w14:textId="12DBB0BF" w:rsidR="00605F38" w:rsidRPr="005D49DA" w:rsidRDefault="00605F38"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Accessing Sakai at least five (5) times per week (O/H)</w:t>
            </w:r>
          </w:p>
        </w:tc>
        <w:tc>
          <w:tcPr>
            <w:tcW w:w="1260" w:type="dxa"/>
            <w:shd w:val="clear" w:color="auto" w:fill="auto"/>
            <w:noWrap/>
            <w:vAlign w:val="center"/>
            <w:hideMark/>
          </w:tcPr>
          <w:p w14:paraId="41484654" w14:textId="1F297566" w:rsidR="00605F38" w:rsidRPr="005D49DA" w:rsidRDefault="00605F38"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3</w:t>
            </w:r>
          </w:p>
        </w:tc>
      </w:tr>
      <w:tr w:rsidR="00605F38" w:rsidRPr="005D49DA" w14:paraId="652288EC" w14:textId="77777777" w:rsidTr="00605F38">
        <w:trPr>
          <w:trHeight w:val="345"/>
          <w:jc w:val="center"/>
        </w:trPr>
        <w:tc>
          <w:tcPr>
            <w:tcW w:w="2155" w:type="dxa"/>
            <w:vMerge/>
          </w:tcPr>
          <w:p w14:paraId="04B97FE5" w14:textId="77777777" w:rsidR="00605F38" w:rsidRPr="005D49DA" w:rsidRDefault="00605F38" w:rsidP="00605F38">
            <w:pPr>
              <w:spacing w:after="0" w:line="240" w:lineRule="auto"/>
              <w:rPr>
                <w:rFonts w:asciiTheme="majorHAnsi" w:eastAsia="Times New Roman" w:hAnsiTheme="majorHAnsi" w:cstheme="majorHAnsi"/>
                <w:color w:val="000000"/>
              </w:rPr>
            </w:pPr>
          </w:p>
        </w:tc>
        <w:tc>
          <w:tcPr>
            <w:tcW w:w="6390" w:type="dxa"/>
            <w:shd w:val="clear" w:color="auto" w:fill="auto"/>
            <w:noWrap/>
            <w:vAlign w:val="center"/>
            <w:hideMark/>
          </w:tcPr>
          <w:p w14:paraId="0FEE4229" w14:textId="69B5F65F" w:rsidR="00605F38" w:rsidRPr="005D49DA" w:rsidRDefault="00605F38" w:rsidP="00605F38">
            <w:pPr>
              <w:spacing w:after="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Posting eight original, substantive Sakai Discussion responses</w:t>
            </w:r>
          </w:p>
        </w:tc>
        <w:tc>
          <w:tcPr>
            <w:tcW w:w="1260" w:type="dxa"/>
            <w:shd w:val="clear" w:color="auto" w:fill="auto"/>
            <w:noWrap/>
            <w:vAlign w:val="center"/>
            <w:hideMark/>
          </w:tcPr>
          <w:p w14:paraId="426CDB36" w14:textId="77777777" w:rsidR="00605F38" w:rsidRPr="005D49DA" w:rsidRDefault="00605F38" w:rsidP="00605F38">
            <w:pPr>
              <w:spacing w:after="0" w:line="240" w:lineRule="auto"/>
              <w:jc w:val="center"/>
              <w:rPr>
                <w:rFonts w:asciiTheme="majorHAnsi" w:eastAsia="Times New Roman" w:hAnsiTheme="majorHAnsi" w:cstheme="majorHAnsi"/>
                <w:color w:val="000000"/>
              </w:rPr>
            </w:pPr>
            <w:r w:rsidRPr="005D49DA">
              <w:rPr>
                <w:rFonts w:asciiTheme="majorHAnsi" w:eastAsia="Times New Roman" w:hAnsiTheme="majorHAnsi" w:cstheme="majorHAnsi"/>
                <w:color w:val="000000"/>
              </w:rPr>
              <w:t>4</w:t>
            </w:r>
          </w:p>
        </w:tc>
      </w:tr>
      <w:tr w:rsidR="00605F38" w:rsidRPr="005D49DA" w14:paraId="415311A8" w14:textId="77777777" w:rsidTr="00605F38">
        <w:trPr>
          <w:trHeight w:val="330"/>
          <w:jc w:val="center"/>
        </w:trPr>
        <w:tc>
          <w:tcPr>
            <w:tcW w:w="2155" w:type="dxa"/>
            <w:vMerge/>
          </w:tcPr>
          <w:p w14:paraId="5DD90CB3" w14:textId="77777777" w:rsidR="00605F38" w:rsidRPr="005D49DA" w:rsidRDefault="00605F38" w:rsidP="00605F38">
            <w:pPr>
              <w:spacing w:before="120" w:after="120" w:line="240" w:lineRule="auto"/>
              <w:jc w:val="right"/>
              <w:rPr>
                <w:rFonts w:asciiTheme="majorHAnsi" w:eastAsia="Times New Roman" w:hAnsiTheme="majorHAnsi" w:cstheme="majorHAnsi"/>
                <w:b/>
                <w:bCs/>
                <w:color w:val="000000"/>
              </w:rPr>
            </w:pPr>
          </w:p>
        </w:tc>
        <w:tc>
          <w:tcPr>
            <w:tcW w:w="6390" w:type="dxa"/>
            <w:shd w:val="clear" w:color="auto" w:fill="auto"/>
            <w:noWrap/>
            <w:vAlign w:val="bottom"/>
            <w:hideMark/>
          </w:tcPr>
          <w:p w14:paraId="04218763" w14:textId="5B6C1E73" w:rsidR="00605F38" w:rsidRPr="005D49DA" w:rsidRDefault="00605F38" w:rsidP="00605F38">
            <w:pPr>
              <w:spacing w:before="120" w:after="120" w:line="240" w:lineRule="auto"/>
              <w:jc w:val="right"/>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Total Assignment Points</w:t>
            </w:r>
          </w:p>
        </w:tc>
        <w:tc>
          <w:tcPr>
            <w:tcW w:w="1260" w:type="dxa"/>
            <w:shd w:val="clear" w:color="auto" w:fill="auto"/>
            <w:noWrap/>
            <w:vAlign w:val="center"/>
            <w:hideMark/>
          </w:tcPr>
          <w:p w14:paraId="15538CF3" w14:textId="732AA80E" w:rsidR="00605F38" w:rsidRPr="005D49DA" w:rsidRDefault="00605F38" w:rsidP="00605F38">
            <w:pPr>
              <w:spacing w:before="120" w:after="120" w:line="240" w:lineRule="auto"/>
              <w:jc w:val="center"/>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10</w:t>
            </w:r>
          </w:p>
        </w:tc>
      </w:tr>
      <w:tr w:rsidR="00F67023" w:rsidRPr="005D49DA" w14:paraId="1B68A8B8" w14:textId="77777777" w:rsidTr="00605F38">
        <w:trPr>
          <w:trHeight w:val="330"/>
          <w:jc w:val="center"/>
        </w:trPr>
        <w:tc>
          <w:tcPr>
            <w:tcW w:w="2155" w:type="dxa"/>
            <w:vAlign w:val="center"/>
          </w:tcPr>
          <w:p w14:paraId="3E8E1100" w14:textId="1B6D67FB" w:rsidR="00F67023" w:rsidRPr="00605F38" w:rsidRDefault="00F67023" w:rsidP="00605F38">
            <w:pPr>
              <w:spacing w:before="120" w:after="120" w:line="240" w:lineRule="auto"/>
              <w:rPr>
                <w:rFonts w:asciiTheme="majorHAnsi" w:eastAsia="Times New Roman" w:hAnsiTheme="majorHAnsi" w:cstheme="majorHAnsi"/>
                <w:b/>
                <w:bCs/>
                <w:color w:val="000000"/>
              </w:rPr>
            </w:pPr>
            <w:r w:rsidRPr="00605F38">
              <w:rPr>
                <w:rFonts w:asciiTheme="majorHAnsi" w:eastAsia="Times New Roman" w:hAnsiTheme="majorHAnsi" w:cstheme="majorHAnsi"/>
                <w:b/>
                <w:bCs/>
                <w:color w:val="000000"/>
              </w:rPr>
              <w:t>Att</w:t>
            </w:r>
            <w:r w:rsidR="00605F38" w:rsidRPr="00605F38">
              <w:rPr>
                <w:rFonts w:asciiTheme="majorHAnsi" w:eastAsia="Times New Roman" w:hAnsiTheme="majorHAnsi" w:cstheme="majorHAnsi"/>
                <w:b/>
                <w:bCs/>
                <w:color w:val="000000"/>
              </w:rPr>
              <w:t>endance</w:t>
            </w:r>
          </w:p>
        </w:tc>
        <w:tc>
          <w:tcPr>
            <w:tcW w:w="6390" w:type="dxa"/>
            <w:shd w:val="clear" w:color="auto" w:fill="auto"/>
            <w:noWrap/>
            <w:vAlign w:val="bottom"/>
            <w:hideMark/>
          </w:tcPr>
          <w:p w14:paraId="64006D1B" w14:textId="6AC91095" w:rsidR="00F67023" w:rsidRPr="005D49DA" w:rsidRDefault="00F67023" w:rsidP="00605F38">
            <w:pPr>
              <w:spacing w:before="120" w:after="120" w:line="240" w:lineRule="auto"/>
              <w:rPr>
                <w:rFonts w:asciiTheme="majorHAnsi" w:eastAsia="Times New Roman" w:hAnsiTheme="majorHAnsi" w:cstheme="majorHAnsi"/>
                <w:color w:val="000000"/>
              </w:rPr>
            </w:pPr>
            <w:r w:rsidRPr="005D49DA">
              <w:rPr>
                <w:rFonts w:asciiTheme="majorHAnsi" w:eastAsia="Times New Roman" w:hAnsiTheme="majorHAnsi" w:cstheme="majorHAnsi"/>
                <w:color w:val="000000"/>
              </w:rPr>
              <w:t>At synchronous classes, for the duration of each class</w:t>
            </w:r>
          </w:p>
        </w:tc>
        <w:tc>
          <w:tcPr>
            <w:tcW w:w="1260" w:type="dxa"/>
            <w:shd w:val="clear" w:color="auto" w:fill="auto"/>
            <w:noWrap/>
            <w:vAlign w:val="bottom"/>
            <w:hideMark/>
          </w:tcPr>
          <w:p w14:paraId="7F66877C" w14:textId="747233AE" w:rsidR="00F67023" w:rsidRPr="005D49DA" w:rsidRDefault="00F67023" w:rsidP="00605F38">
            <w:pPr>
              <w:spacing w:before="120" w:after="120" w:line="240" w:lineRule="auto"/>
              <w:jc w:val="center"/>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10</w:t>
            </w:r>
          </w:p>
        </w:tc>
      </w:tr>
      <w:tr w:rsidR="00F67023" w:rsidRPr="005D49DA" w14:paraId="294EFBE8" w14:textId="77777777" w:rsidTr="00605F38">
        <w:trPr>
          <w:trHeight w:val="345"/>
          <w:jc w:val="center"/>
        </w:trPr>
        <w:tc>
          <w:tcPr>
            <w:tcW w:w="2155" w:type="dxa"/>
          </w:tcPr>
          <w:p w14:paraId="05B8FCB2" w14:textId="77777777" w:rsidR="00F67023" w:rsidRPr="005D49DA" w:rsidRDefault="00F67023" w:rsidP="00605F38">
            <w:pPr>
              <w:spacing w:before="120" w:after="120" w:line="240" w:lineRule="auto"/>
              <w:rPr>
                <w:rFonts w:asciiTheme="majorHAnsi" w:eastAsia="Times New Roman" w:hAnsiTheme="majorHAnsi" w:cstheme="majorHAnsi"/>
                <w:b/>
                <w:bCs/>
              </w:rPr>
            </w:pPr>
          </w:p>
        </w:tc>
        <w:tc>
          <w:tcPr>
            <w:tcW w:w="6390" w:type="dxa"/>
            <w:shd w:val="clear" w:color="auto" w:fill="auto"/>
            <w:noWrap/>
            <w:vAlign w:val="center"/>
            <w:hideMark/>
          </w:tcPr>
          <w:p w14:paraId="70A77FF2" w14:textId="6B2F03FD" w:rsidR="00F67023" w:rsidRPr="005D49DA" w:rsidRDefault="00F67023" w:rsidP="00605F38">
            <w:pPr>
              <w:spacing w:before="120" w:after="120" w:line="240" w:lineRule="auto"/>
              <w:rPr>
                <w:rFonts w:asciiTheme="majorHAnsi" w:eastAsia="Times New Roman" w:hAnsiTheme="majorHAnsi" w:cstheme="majorHAnsi"/>
                <w:b/>
                <w:bCs/>
              </w:rPr>
            </w:pPr>
            <w:r w:rsidRPr="005D49DA">
              <w:rPr>
                <w:rFonts w:asciiTheme="majorHAnsi" w:eastAsia="Times New Roman" w:hAnsiTheme="majorHAnsi" w:cstheme="majorHAnsi"/>
                <w:b/>
                <w:bCs/>
              </w:rPr>
              <w:t>GRAND TOTAL</w:t>
            </w:r>
          </w:p>
        </w:tc>
        <w:tc>
          <w:tcPr>
            <w:tcW w:w="1260" w:type="dxa"/>
            <w:shd w:val="clear" w:color="auto" w:fill="auto"/>
            <w:noWrap/>
            <w:vAlign w:val="bottom"/>
            <w:hideMark/>
          </w:tcPr>
          <w:p w14:paraId="64E466F7" w14:textId="77777777" w:rsidR="00F67023" w:rsidRPr="005D49DA" w:rsidRDefault="00F67023" w:rsidP="00605F38">
            <w:pPr>
              <w:spacing w:before="120" w:after="120" w:line="240" w:lineRule="auto"/>
              <w:jc w:val="center"/>
              <w:rPr>
                <w:rFonts w:asciiTheme="majorHAnsi" w:eastAsia="Times New Roman" w:hAnsiTheme="majorHAnsi" w:cstheme="majorHAnsi"/>
                <w:b/>
                <w:bCs/>
                <w:color w:val="000000"/>
              </w:rPr>
            </w:pPr>
            <w:r w:rsidRPr="005D49DA">
              <w:rPr>
                <w:rFonts w:asciiTheme="majorHAnsi" w:eastAsia="Times New Roman" w:hAnsiTheme="majorHAnsi" w:cstheme="majorHAnsi"/>
                <w:b/>
                <w:bCs/>
                <w:color w:val="000000"/>
              </w:rPr>
              <w:t>100</w:t>
            </w:r>
          </w:p>
        </w:tc>
      </w:tr>
    </w:tbl>
    <w:p w14:paraId="19DC2CD6" w14:textId="06A4D090" w:rsidR="00CC37F0" w:rsidRPr="005D49DA" w:rsidRDefault="00CC37F0" w:rsidP="00605F38">
      <w:pPr>
        <w:spacing w:before="120" w:after="120" w:line="240" w:lineRule="auto"/>
        <w:rPr>
          <w:rFonts w:asciiTheme="majorHAnsi" w:hAnsiTheme="majorHAnsi" w:cstheme="majorHAnsi"/>
          <w:b/>
          <w:bCs/>
          <w:color w:val="922247"/>
        </w:rPr>
      </w:pPr>
      <w:r w:rsidRPr="005D49DA">
        <w:rPr>
          <w:rFonts w:asciiTheme="majorHAnsi" w:hAnsiTheme="majorHAnsi" w:cstheme="majorHAnsi"/>
          <w:b/>
          <w:bCs/>
          <w:color w:val="922247"/>
        </w:rPr>
        <w:lastRenderedPageBreak/>
        <w:t>REQUIRED TEXT</w:t>
      </w:r>
      <w:r w:rsidR="004F1C49">
        <w:rPr>
          <w:rFonts w:asciiTheme="majorHAnsi" w:hAnsiTheme="majorHAnsi" w:cstheme="majorHAnsi"/>
          <w:b/>
          <w:bCs/>
          <w:color w:val="922247"/>
        </w:rPr>
        <w:t>(</w:t>
      </w:r>
      <w:r w:rsidRPr="005D49DA">
        <w:rPr>
          <w:rFonts w:asciiTheme="majorHAnsi" w:hAnsiTheme="majorHAnsi" w:cstheme="majorHAnsi"/>
          <w:b/>
          <w:bCs/>
          <w:color w:val="922247"/>
        </w:rPr>
        <w:t>S</w:t>
      </w:r>
      <w:r w:rsidR="004F1C49">
        <w:rPr>
          <w:rFonts w:asciiTheme="majorHAnsi" w:hAnsiTheme="majorHAnsi" w:cstheme="majorHAnsi"/>
          <w:b/>
          <w:bCs/>
          <w:color w:val="922247"/>
        </w:rPr>
        <w:t>)</w:t>
      </w:r>
    </w:p>
    <w:p w14:paraId="69A68CA8" w14:textId="3F5BA047" w:rsidR="00961D9D" w:rsidRPr="004F1C49" w:rsidRDefault="00961D9D" w:rsidP="00605F38">
      <w:pPr>
        <w:pStyle w:val="ListParagraph"/>
        <w:numPr>
          <w:ilvl w:val="0"/>
          <w:numId w:val="11"/>
        </w:numPr>
        <w:spacing w:after="0" w:line="240" w:lineRule="auto"/>
        <w:ind w:left="504"/>
        <w:rPr>
          <w:rFonts w:asciiTheme="majorHAnsi" w:hAnsiTheme="majorHAnsi" w:cstheme="majorHAnsi"/>
        </w:rPr>
      </w:pPr>
      <w:r w:rsidRPr="004F1C49">
        <w:rPr>
          <w:rFonts w:asciiTheme="majorHAnsi" w:eastAsia="Times New Roman" w:hAnsiTheme="majorHAnsi" w:cstheme="majorHAnsi"/>
          <w:color w:val="000000"/>
        </w:rPr>
        <w:t>Frankl, Viktor (2014). </w:t>
      </w:r>
      <w:r w:rsidRPr="004F1C49">
        <w:rPr>
          <w:rFonts w:asciiTheme="majorHAnsi" w:eastAsia="Times New Roman" w:hAnsiTheme="majorHAnsi" w:cstheme="majorHAnsi"/>
          <w:i/>
          <w:iCs/>
          <w:color w:val="000000"/>
        </w:rPr>
        <w:t xml:space="preserve">Man's Search for Meaning. </w:t>
      </w:r>
      <w:r w:rsidRPr="004F1C49">
        <w:rPr>
          <w:rFonts w:asciiTheme="majorHAnsi" w:eastAsia="Times New Roman" w:hAnsiTheme="majorHAnsi" w:cstheme="majorHAnsi"/>
          <w:color w:val="000000"/>
        </w:rPr>
        <w:t>Beacon Press.</w:t>
      </w:r>
    </w:p>
    <w:p w14:paraId="61A01265" w14:textId="24A96559" w:rsidR="00961D9D" w:rsidRPr="004F1C49" w:rsidRDefault="00961D9D" w:rsidP="00605F38">
      <w:pPr>
        <w:pStyle w:val="ListParagraph"/>
        <w:numPr>
          <w:ilvl w:val="0"/>
          <w:numId w:val="11"/>
        </w:numPr>
        <w:spacing w:after="0" w:line="240" w:lineRule="auto"/>
        <w:ind w:left="504"/>
        <w:rPr>
          <w:rFonts w:asciiTheme="majorHAnsi" w:hAnsiTheme="majorHAnsi" w:cstheme="majorHAnsi"/>
        </w:rPr>
      </w:pPr>
      <w:r w:rsidRPr="004F1C49">
        <w:rPr>
          <w:rFonts w:asciiTheme="majorHAnsi" w:eastAsia="Times New Roman" w:hAnsiTheme="majorHAnsi" w:cstheme="majorHAnsi"/>
          <w:color w:val="000000"/>
        </w:rPr>
        <w:t>Herman, Judith (2015). </w:t>
      </w:r>
      <w:r w:rsidRPr="004F1C49">
        <w:rPr>
          <w:rFonts w:asciiTheme="majorHAnsi" w:eastAsia="Times New Roman" w:hAnsiTheme="majorHAnsi" w:cstheme="majorHAnsi"/>
          <w:i/>
          <w:iCs/>
          <w:color w:val="000000"/>
        </w:rPr>
        <w:t>Trauma and recovery: The aftermath of violence---from domestic abuse to political terror</w:t>
      </w:r>
      <w:r w:rsidRPr="004F1C49">
        <w:rPr>
          <w:rFonts w:asciiTheme="majorHAnsi" w:eastAsia="Times New Roman" w:hAnsiTheme="majorHAnsi" w:cstheme="majorHAnsi"/>
          <w:color w:val="000000"/>
        </w:rPr>
        <w:t>, pp. 33-95. </w:t>
      </w:r>
      <w:proofErr w:type="spellStart"/>
      <w:r w:rsidRPr="004F1C49">
        <w:rPr>
          <w:rFonts w:asciiTheme="majorHAnsi" w:eastAsia="Times New Roman" w:hAnsiTheme="majorHAnsi" w:cstheme="majorHAnsi"/>
          <w:color w:val="000000"/>
        </w:rPr>
        <w:t>BasicBooks</w:t>
      </w:r>
      <w:proofErr w:type="spellEnd"/>
      <w:r w:rsidRPr="004F1C49">
        <w:rPr>
          <w:rFonts w:asciiTheme="majorHAnsi" w:eastAsia="Times New Roman" w:hAnsiTheme="majorHAnsi" w:cstheme="majorHAnsi"/>
          <w:color w:val="000000"/>
        </w:rPr>
        <w:t>. </w:t>
      </w:r>
    </w:p>
    <w:p w14:paraId="5961F471" w14:textId="20EF7FC4" w:rsidR="00961D9D" w:rsidRPr="005D49DA" w:rsidRDefault="00961D9D" w:rsidP="00605F38">
      <w:pPr>
        <w:spacing w:before="120" w:after="120" w:line="240" w:lineRule="auto"/>
        <w:rPr>
          <w:rFonts w:asciiTheme="majorHAnsi" w:hAnsiTheme="majorHAnsi" w:cstheme="majorHAnsi"/>
          <w:b/>
          <w:bCs/>
          <w:color w:val="922247"/>
        </w:rPr>
      </w:pPr>
      <w:r w:rsidRPr="005D49DA">
        <w:rPr>
          <w:rFonts w:asciiTheme="majorHAnsi" w:hAnsiTheme="majorHAnsi" w:cstheme="majorHAnsi"/>
          <w:b/>
          <w:bCs/>
          <w:color w:val="922247"/>
        </w:rPr>
        <w:t>RECOMMENDED TEXT</w:t>
      </w:r>
      <w:r w:rsidR="004F1C49">
        <w:rPr>
          <w:rFonts w:asciiTheme="majorHAnsi" w:hAnsiTheme="majorHAnsi" w:cstheme="majorHAnsi"/>
          <w:b/>
          <w:bCs/>
          <w:color w:val="922247"/>
        </w:rPr>
        <w:t>(</w:t>
      </w:r>
      <w:r w:rsidRPr="005D49DA">
        <w:rPr>
          <w:rFonts w:asciiTheme="majorHAnsi" w:hAnsiTheme="majorHAnsi" w:cstheme="majorHAnsi"/>
          <w:b/>
          <w:bCs/>
          <w:color w:val="922247"/>
        </w:rPr>
        <w:t>S</w:t>
      </w:r>
      <w:r w:rsidR="004F1C49">
        <w:rPr>
          <w:rFonts w:asciiTheme="majorHAnsi" w:hAnsiTheme="majorHAnsi" w:cstheme="majorHAnsi"/>
          <w:b/>
          <w:bCs/>
          <w:color w:val="922247"/>
        </w:rPr>
        <w:t>)</w:t>
      </w:r>
    </w:p>
    <w:p w14:paraId="07FB93CE" w14:textId="57F1EB05" w:rsidR="00961D9D" w:rsidRPr="004F1C49" w:rsidRDefault="00961D9D" w:rsidP="00605F38">
      <w:pPr>
        <w:pStyle w:val="ListParagraph"/>
        <w:numPr>
          <w:ilvl w:val="0"/>
          <w:numId w:val="12"/>
        </w:numPr>
        <w:spacing w:after="0" w:line="240" w:lineRule="auto"/>
        <w:ind w:left="504"/>
        <w:rPr>
          <w:rFonts w:asciiTheme="majorHAnsi" w:eastAsia="Times New Roman" w:hAnsiTheme="majorHAnsi" w:cstheme="majorHAnsi"/>
          <w:color w:val="000000"/>
        </w:rPr>
      </w:pPr>
      <w:r w:rsidRPr="004F1C49">
        <w:rPr>
          <w:rFonts w:asciiTheme="majorHAnsi" w:eastAsia="Times New Roman" w:hAnsiTheme="majorHAnsi" w:cstheme="majorHAnsi"/>
          <w:color w:val="000000"/>
        </w:rPr>
        <w:t>Bryant, Richard (2016). </w:t>
      </w:r>
      <w:r w:rsidRPr="004F1C49">
        <w:rPr>
          <w:rFonts w:asciiTheme="majorHAnsi" w:eastAsia="Times New Roman" w:hAnsiTheme="majorHAnsi" w:cstheme="majorHAnsi"/>
          <w:i/>
          <w:iCs/>
          <w:color w:val="000000"/>
        </w:rPr>
        <w:t xml:space="preserve">Acute Stress Disorder: What it is and how to treat it. </w:t>
      </w:r>
      <w:r w:rsidRPr="004F1C49">
        <w:rPr>
          <w:rFonts w:asciiTheme="majorHAnsi" w:eastAsia="Times New Roman" w:hAnsiTheme="majorHAnsi" w:cstheme="majorHAnsi"/>
          <w:color w:val="000000"/>
        </w:rPr>
        <w:t>Guilford Press</w:t>
      </w:r>
      <w:r w:rsidR="00A725A9" w:rsidRPr="004F1C49">
        <w:rPr>
          <w:rFonts w:asciiTheme="majorHAnsi" w:eastAsia="Times New Roman" w:hAnsiTheme="majorHAnsi" w:cstheme="majorHAnsi"/>
          <w:color w:val="000000"/>
        </w:rPr>
        <w:t>.</w:t>
      </w:r>
    </w:p>
    <w:p w14:paraId="455951BB" w14:textId="48F96C76" w:rsidR="00961D9D" w:rsidRPr="004F1C49" w:rsidRDefault="00961D9D" w:rsidP="00605F38">
      <w:pPr>
        <w:pStyle w:val="ListParagraph"/>
        <w:numPr>
          <w:ilvl w:val="0"/>
          <w:numId w:val="12"/>
        </w:numPr>
        <w:spacing w:after="0" w:line="240" w:lineRule="auto"/>
        <w:ind w:left="504"/>
        <w:rPr>
          <w:rFonts w:asciiTheme="majorHAnsi" w:eastAsia="Times New Roman" w:hAnsiTheme="majorHAnsi" w:cstheme="majorHAnsi"/>
        </w:rPr>
      </w:pPr>
      <w:r w:rsidRPr="004F1C49">
        <w:rPr>
          <w:rFonts w:asciiTheme="majorHAnsi" w:eastAsia="Times New Roman" w:hAnsiTheme="majorHAnsi" w:cstheme="majorHAnsi"/>
        </w:rPr>
        <w:t>James, R. &amp; Gilliland, B. (2017). </w:t>
      </w:r>
      <w:r w:rsidRPr="004F1C49">
        <w:rPr>
          <w:rFonts w:asciiTheme="majorHAnsi" w:eastAsia="Times New Roman" w:hAnsiTheme="majorHAnsi" w:cstheme="majorHAnsi"/>
          <w:i/>
          <w:iCs/>
        </w:rPr>
        <w:t>Crisis Intervention Strategies</w:t>
      </w:r>
      <w:r w:rsidRPr="004F1C49">
        <w:rPr>
          <w:rFonts w:asciiTheme="majorHAnsi" w:eastAsia="Times New Roman" w:hAnsiTheme="majorHAnsi" w:cstheme="majorHAnsi"/>
        </w:rPr>
        <w:t>, Eighth Edition. Cengage Learning</w:t>
      </w:r>
    </w:p>
    <w:p w14:paraId="531D357B" w14:textId="1CED6F04" w:rsidR="00961D9D" w:rsidRPr="004F1C49" w:rsidRDefault="00961D9D" w:rsidP="00605F38">
      <w:pPr>
        <w:pStyle w:val="ListParagraph"/>
        <w:numPr>
          <w:ilvl w:val="0"/>
          <w:numId w:val="12"/>
        </w:numPr>
        <w:spacing w:after="0" w:line="240" w:lineRule="auto"/>
        <w:ind w:left="504"/>
        <w:rPr>
          <w:rFonts w:asciiTheme="majorHAnsi" w:eastAsia="Times New Roman" w:hAnsiTheme="majorHAnsi" w:cstheme="majorHAnsi"/>
          <w:color w:val="000000"/>
        </w:rPr>
      </w:pPr>
      <w:r w:rsidRPr="004F1C49">
        <w:rPr>
          <w:rFonts w:asciiTheme="majorHAnsi" w:eastAsia="Times New Roman" w:hAnsiTheme="majorHAnsi" w:cstheme="majorHAnsi"/>
          <w:color w:val="000000"/>
        </w:rPr>
        <w:t>Katz, Renee &amp; Johnson, Theresa, Eds. (2006). </w:t>
      </w:r>
      <w:r w:rsidRPr="004F1C49">
        <w:rPr>
          <w:rFonts w:asciiTheme="majorHAnsi" w:eastAsia="Times New Roman" w:hAnsiTheme="majorHAnsi" w:cstheme="majorHAnsi"/>
          <w:i/>
          <w:iCs/>
          <w:color w:val="000000"/>
        </w:rPr>
        <w:t xml:space="preserve">When Professionals Weep: Emotional and Countertransference Responses in Palliative and End of Life Care. </w:t>
      </w:r>
      <w:r w:rsidRPr="004F1C49">
        <w:rPr>
          <w:rFonts w:asciiTheme="majorHAnsi" w:eastAsia="Times New Roman" w:hAnsiTheme="majorHAnsi" w:cstheme="majorHAnsi"/>
          <w:color w:val="000000"/>
        </w:rPr>
        <w:t>Routledge</w:t>
      </w:r>
    </w:p>
    <w:p w14:paraId="5BC8C072" w14:textId="4BA14C46" w:rsidR="00961D9D" w:rsidRPr="004F1C49" w:rsidRDefault="00961D9D" w:rsidP="00605F38">
      <w:pPr>
        <w:pStyle w:val="ListParagraph"/>
        <w:numPr>
          <w:ilvl w:val="0"/>
          <w:numId w:val="12"/>
        </w:numPr>
        <w:spacing w:after="0" w:line="240" w:lineRule="auto"/>
        <w:ind w:left="504"/>
        <w:rPr>
          <w:rFonts w:asciiTheme="majorHAnsi" w:eastAsia="Times New Roman" w:hAnsiTheme="majorHAnsi" w:cstheme="majorHAnsi"/>
          <w:color w:val="000000"/>
        </w:rPr>
      </w:pPr>
      <w:proofErr w:type="spellStart"/>
      <w:r w:rsidRPr="004F1C49">
        <w:rPr>
          <w:rFonts w:asciiTheme="majorHAnsi" w:eastAsia="Times New Roman" w:hAnsiTheme="majorHAnsi" w:cstheme="majorHAnsi"/>
          <w:color w:val="000000"/>
        </w:rPr>
        <w:t>Worchel</w:t>
      </w:r>
      <w:proofErr w:type="spellEnd"/>
      <w:r w:rsidRPr="004F1C49">
        <w:rPr>
          <w:rFonts w:asciiTheme="majorHAnsi" w:eastAsia="Times New Roman" w:hAnsiTheme="majorHAnsi" w:cstheme="majorHAnsi"/>
          <w:color w:val="000000"/>
        </w:rPr>
        <w:t xml:space="preserve">, Dana &amp; Gearing, Robin (2010). </w:t>
      </w:r>
      <w:r w:rsidRPr="004F1C49">
        <w:rPr>
          <w:rFonts w:asciiTheme="majorHAnsi" w:eastAsia="Times New Roman" w:hAnsiTheme="majorHAnsi" w:cstheme="majorHAnsi"/>
          <w:i/>
          <w:iCs/>
          <w:color w:val="000000"/>
        </w:rPr>
        <w:t>Suicide assessment and treatment: Empirical</w:t>
      </w:r>
      <w:r w:rsidRPr="004F1C49">
        <w:rPr>
          <w:rFonts w:asciiTheme="majorHAnsi" w:eastAsia="Times New Roman" w:hAnsiTheme="majorHAnsi" w:cstheme="majorHAnsi"/>
          <w:color w:val="000000"/>
        </w:rPr>
        <w:t xml:space="preserve"> and </w:t>
      </w:r>
      <w:r w:rsidR="004F68CB" w:rsidRPr="004F1C49">
        <w:rPr>
          <w:rFonts w:asciiTheme="majorHAnsi" w:eastAsia="Times New Roman" w:hAnsiTheme="majorHAnsi" w:cstheme="majorHAnsi"/>
          <w:color w:val="000000"/>
        </w:rPr>
        <w:t>evidence-based</w:t>
      </w:r>
      <w:r w:rsidRPr="004F1C49">
        <w:rPr>
          <w:rFonts w:asciiTheme="majorHAnsi" w:eastAsia="Times New Roman" w:hAnsiTheme="majorHAnsi" w:cstheme="majorHAnsi"/>
          <w:color w:val="000000"/>
        </w:rPr>
        <w:t xml:space="preserve"> practices. Springer Publishing Co.</w:t>
      </w:r>
    </w:p>
    <w:p w14:paraId="6E1253D5" w14:textId="72E2BFB2" w:rsidR="00A725A9" w:rsidRPr="004F1C49" w:rsidRDefault="00A725A9" w:rsidP="00605F38">
      <w:pPr>
        <w:pStyle w:val="ListParagraph"/>
        <w:numPr>
          <w:ilvl w:val="0"/>
          <w:numId w:val="12"/>
        </w:numPr>
        <w:spacing w:after="0" w:line="240" w:lineRule="auto"/>
        <w:ind w:left="504"/>
        <w:rPr>
          <w:rFonts w:asciiTheme="majorHAnsi" w:eastAsia="Times New Roman" w:hAnsiTheme="majorHAnsi" w:cstheme="majorHAnsi"/>
          <w:color w:val="000000"/>
        </w:rPr>
      </w:pPr>
      <w:r w:rsidRPr="004F1C49">
        <w:rPr>
          <w:rFonts w:asciiTheme="majorHAnsi" w:eastAsia="Times New Roman" w:hAnsiTheme="majorHAnsi" w:cstheme="majorHAnsi"/>
          <w:color w:val="000000"/>
        </w:rPr>
        <w:t xml:space="preserve">Boyd-Webb, Nancy (Ed.). (2004). </w:t>
      </w:r>
      <w:r w:rsidRPr="004F1C49">
        <w:rPr>
          <w:rFonts w:asciiTheme="majorHAnsi" w:eastAsia="Times New Roman" w:hAnsiTheme="majorHAnsi" w:cstheme="majorHAnsi"/>
          <w:i/>
          <w:iCs/>
          <w:color w:val="000000"/>
        </w:rPr>
        <w:t>Mass trauma and violence: Helping families and children cope</w:t>
      </w:r>
      <w:r w:rsidRPr="004F1C49">
        <w:rPr>
          <w:rFonts w:asciiTheme="majorHAnsi" w:eastAsia="Times New Roman" w:hAnsiTheme="majorHAnsi" w:cstheme="majorHAnsi"/>
          <w:color w:val="000000"/>
        </w:rPr>
        <w:t>. Guilford Press.</w:t>
      </w:r>
    </w:p>
    <w:p w14:paraId="7FE110FD" w14:textId="12037F7B" w:rsidR="00A725A9" w:rsidRPr="004F1C49" w:rsidRDefault="00A725A9" w:rsidP="00605F38">
      <w:pPr>
        <w:pStyle w:val="ListParagraph"/>
        <w:numPr>
          <w:ilvl w:val="0"/>
          <w:numId w:val="12"/>
        </w:numPr>
        <w:spacing w:after="0" w:line="240" w:lineRule="auto"/>
        <w:ind w:left="504"/>
        <w:rPr>
          <w:rFonts w:asciiTheme="majorHAnsi" w:eastAsia="Times New Roman" w:hAnsiTheme="majorHAnsi" w:cstheme="majorHAnsi"/>
        </w:rPr>
      </w:pPr>
      <w:r w:rsidRPr="004F1C49">
        <w:rPr>
          <w:rFonts w:asciiTheme="majorHAnsi" w:eastAsia="Times New Roman" w:hAnsiTheme="majorHAnsi" w:cstheme="majorHAnsi"/>
          <w:lang w:val="de-DE"/>
        </w:rPr>
        <w:t>Karls, James, M. &amp; Wandrei, Karin E. (2008). </w:t>
      </w:r>
      <w:r w:rsidRPr="004F1C49">
        <w:rPr>
          <w:rFonts w:asciiTheme="majorHAnsi" w:eastAsia="Times New Roman" w:hAnsiTheme="majorHAnsi" w:cstheme="majorHAnsi"/>
          <w:i/>
          <w:iCs/>
        </w:rPr>
        <w:t>Person-In-Environment System: The classification system for social functioning problems</w:t>
      </w:r>
      <w:r w:rsidRPr="004F1C49">
        <w:rPr>
          <w:rFonts w:asciiTheme="majorHAnsi" w:eastAsia="Times New Roman" w:hAnsiTheme="majorHAnsi" w:cstheme="majorHAnsi"/>
        </w:rPr>
        <w:t>, Second Edition. NASW Press.</w:t>
      </w:r>
    </w:p>
    <w:p w14:paraId="78637C3A" w14:textId="4B961B9A" w:rsidR="00383834" w:rsidRPr="00383834" w:rsidRDefault="00A725A9" w:rsidP="00605F38">
      <w:pPr>
        <w:pStyle w:val="ListParagraph"/>
        <w:numPr>
          <w:ilvl w:val="0"/>
          <w:numId w:val="12"/>
        </w:numPr>
        <w:spacing w:after="0" w:line="240" w:lineRule="auto"/>
        <w:ind w:left="504"/>
        <w:rPr>
          <w:rFonts w:asciiTheme="majorHAnsi" w:eastAsia="Times New Roman" w:hAnsiTheme="majorHAnsi" w:cstheme="majorHAnsi"/>
          <w:i/>
          <w:iCs/>
        </w:rPr>
      </w:pPr>
      <w:r w:rsidRPr="004F1C49">
        <w:rPr>
          <w:rFonts w:asciiTheme="majorHAnsi" w:eastAsia="Times New Roman" w:hAnsiTheme="majorHAnsi" w:cstheme="majorHAnsi"/>
          <w:color w:val="000000"/>
        </w:rPr>
        <w:t>Sommers-Flanagan, J. &amp; Sommers-Flanagan, R. (2014). </w:t>
      </w:r>
      <w:r w:rsidRPr="004F1C49">
        <w:rPr>
          <w:rFonts w:asciiTheme="majorHAnsi" w:eastAsia="Times New Roman" w:hAnsiTheme="majorHAnsi" w:cstheme="majorHAnsi"/>
          <w:i/>
          <w:iCs/>
          <w:color w:val="000000"/>
        </w:rPr>
        <w:t>Clinical Interviewing</w:t>
      </w:r>
      <w:r w:rsidRPr="004F1C49">
        <w:rPr>
          <w:rFonts w:asciiTheme="majorHAnsi" w:eastAsia="Times New Roman" w:hAnsiTheme="majorHAnsi" w:cstheme="majorHAnsi"/>
          <w:color w:val="000000"/>
        </w:rPr>
        <w:t>, Fifth Edition. John Wiley &amp; Sons.</w:t>
      </w:r>
    </w:p>
    <w:p w14:paraId="7DAD4DDD" w14:textId="5ACCFCB5" w:rsidR="00CC37F0" w:rsidRDefault="00383834" w:rsidP="00605F38">
      <w:pPr>
        <w:spacing w:before="120" w:after="120" w:line="240" w:lineRule="auto"/>
        <w:jc w:val="center"/>
        <w:rPr>
          <w:rFonts w:asciiTheme="majorHAnsi" w:hAnsiTheme="majorHAnsi" w:cstheme="majorHAnsi"/>
          <w:b/>
          <w:color w:val="922247"/>
        </w:rPr>
      </w:pPr>
      <w:r>
        <w:rPr>
          <w:rFonts w:asciiTheme="majorHAnsi" w:eastAsia="Times New Roman" w:hAnsiTheme="majorHAnsi" w:cstheme="majorHAnsi"/>
        </w:rPr>
        <w:br w:type="page"/>
      </w:r>
      <w:r w:rsidR="00CC37F0" w:rsidRPr="002724D1">
        <w:rPr>
          <w:rFonts w:asciiTheme="majorHAnsi" w:hAnsiTheme="majorHAnsi" w:cstheme="majorHAnsi"/>
          <w:b/>
          <w:color w:val="922247"/>
        </w:rPr>
        <w:lastRenderedPageBreak/>
        <w:t>COURSE SCHEDULE</w:t>
      </w:r>
    </w:p>
    <w:p w14:paraId="050790A6" w14:textId="58BBE482" w:rsidR="001825F8" w:rsidRDefault="000F53B2" w:rsidP="00605F38">
      <w:pPr>
        <w:spacing w:before="120" w:after="120" w:line="240"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 xml:space="preserve">Module 1 – Crisis Concepts, Domains, </w:t>
      </w:r>
      <w:r w:rsidR="00317F41">
        <w:rPr>
          <w:rFonts w:asciiTheme="majorHAnsi" w:hAnsiTheme="majorHAnsi" w:cstheme="majorHAnsi"/>
          <w:b/>
          <w:color w:val="000000" w:themeColor="text1"/>
          <w:sz w:val="24"/>
          <w:szCs w:val="24"/>
        </w:rPr>
        <w:t>Theories, &amp; Models</w:t>
      </w:r>
    </w:p>
    <w:p w14:paraId="3B3A3B0D" w14:textId="26E23F11" w:rsidR="00317F41" w:rsidRDefault="00317F41"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Date</w:t>
      </w:r>
    </w:p>
    <w:p w14:paraId="509A39E1" w14:textId="566AB9B9" w:rsidR="00710B5A" w:rsidRDefault="00710B5A"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Description</w:t>
      </w:r>
    </w:p>
    <w:p w14:paraId="7E62E7B2" w14:textId="183C9F8D" w:rsidR="003E740E" w:rsidRPr="00275C6A" w:rsidRDefault="00F92E37" w:rsidP="00605F38">
      <w:pPr>
        <w:spacing w:before="120" w:after="120" w:line="240" w:lineRule="auto"/>
        <w:ind w:left="144"/>
        <w:rPr>
          <w:rFonts w:asciiTheme="majorHAnsi" w:eastAsia="Times New Roman" w:hAnsiTheme="majorHAnsi" w:cstheme="majorHAnsi"/>
          <w:color w:val="333435"/>
        </w:rPr>
      </w:pPr>
      <w:r>
        <w:rPr>
          <w:rFonts w:asciiTheme="majorHAnsi" w:eastAsia="Times New Roman" w:hAnsiTheme="majorHAnsi" w:cstheme="majorHAnsi"/>
          <w:color w:val="333435"/>
        </w:rPr>
        <w:t>This module</w:t>
      </w:r>
      <w:r w:rsidR="003E740E" w:rsidRPr="00275C6A">
        <w:rPr>
          <w:rFonts w:asciiTheme="majorHAnsi" w:eastAsia="Times New Roman" w:hAnsiTheme="majorHAnsi" w:cstheme="majorHAnsi"/>
          <w:color w:val="333435"/>
        </w:rPr>
        <w:t xml:space="preserve"> examines the concept of crisis through a variety of definitions, characteristics, and domains. Crisis can be defined in a number of ways. But all definitions include these two ideas. First, a crisis is not an event. The event that precipitates a crisis, from the intrapersonal to the international, are relevant to the story and for planning but not to the concept of crisis. The second idea found in all definitions of crisis is that of a lack of resources to cope with the effects of the precipitant. Otherwise said, crisis occurs when a </w:t>
      </w:r>
      <w:r w:rsidR="00882B7C" w:rsidRPr="00275C6A">
        <w:rPr>
          <w:rFonts w:asciiTheme="majorHAnsi" w:eastAsia="Times New Roman" w:hAnsiTheme="majorHAnsi" w:cstheme="majorHAnsi"/>
          <w:color w:val="333435"/>
        </w:rPr>
        <w:t>precipitant causes effect</w:t>
      </w:r>
      <w:r w:rsidR="003E740E" w:rsidRPr="00275C6A">
        <w:rPr>
          <w:rFonts w:asciiTheme="majorHAnsi" w:eastAsia="Times New Roman" w:hAnsiTheme="majorHAnsi" w:cstheme="majorHAnsi"/>
          <w:color w:val="333435"/>
        </w:rPr>
        <w:t xml:space="preserve"> that overwhelm coping resources. The inability to cope is the crisis. An example. In an initial schizophrenic episode, the precipitants are neurologic changes; the effects are psychosis, disorganization, abolitionism, lack of insight, and familial instability; and the resources needed (hospitalization, medicine, psychoeducation, and an informed, supportive environment) are not at anyone's immediate disposal.</w:t>
      </w:r>
    </w:p>
    <w:p w14:paraId="335F813D" w14:textId="77777777" w:rsidR="003E740E" w:rsidRPr="00275C6A" w:rsidRDefault="003E740E" w:rsidP="00605F38">
      <w:pPr>
        <w:spacing w:before="120" w:after="120" w:line="240" w:lineRule="auto"/>
        <w:ind w:left="144"/>
        <w:rPr>
          <w:rFonts w:asciiTheme="majorHAnsi" w:eastAsia="Times New Roman" w:hAnsiTheme="majorHAnsi" w:cstheme="majorHAnsi"/>
          <w:color w:val="333435"/>
        </w:rPr>
      </w:pPr>
      <w:r w:rsidRPr="00275C6A">
        <w:rPr>
          <w:rFonts w:asciiTheme="majorHAnsi" w:eastAsia="Times New Roman" w:hAnsiTheme="majorHAnsi" w:cstheme="majorHAnsi"/>
          <w:color w:val="333435"/>
        </w:rPr>
        <w:t xml:space="preserve">Also, this module is a review of crisis theory according to different schools of thought. Specifically treated are psychoanalytic, systems, adaptational, interpersonal, and chaos theories of crisis. However, from a Social Work perspective, none of these is sufficient because their foci are either intrapsychic or environmental. We conceptualize cases using both an understanding of the client as well as the client's world, the psychological as well as the social. (James Karls' Person-In-Environment Classification System is a great example of this.) The model endorsed by this course does just that. </w:t>
      </w:r>
    </w:p>
    <w:p w14:paraId="71EDD873" w14:textId="77777777" w:rsidR="003E740E" w:rsidRPr="00275C6A" w:rsidRDefault="003E740E" w:rsidP="00605F38">
      <w:pPr>
        <w:spacing w:before="120" w:after="120" w:line="240" w:lineRule="auto"/>
        <w:ind w:left="144"/>
        <w:rPr>
          <w:rFonts w:asciiTheme="majorHAnsi" w:eastAsia="Times New Roman" w:hAnsiTheme="majorHAnsi" w:cstheme="majorHAnsi"/>
          <w:color w:val="333435"/>
        </w:rPr>
      </w:pPr>
      <w:r w:rsidRPr="00275C6A">
        <w:rPr>
          <w:rFonts w:asciiTheme="majorHAnsi" w:eastAsia="Times New Roman" w:hAnsiTheme="majorHAnsi" w:cstheme="majorHAnsi"/>
          <w:color w:val="333435"/>
        </w:rPr>
        <w:t xml:space="preserve">This module also elaborates on the general principles behind crisis intervention models. Specific attention is paid to areas of focus in terms of problem areas and conscious material. Additionally, the models that underpin the one that we will use in this course are addressed. Specifically discussed are the equilibrium, the cognitive, and the psychosocial transition models. Finally, this module also tackles the overuse, and misuse, of eclecticism both as a general approach and as an approach to crisis intervention. </w:t>
      </w:r>
    </w:p>
    <w:p w14:paraId="5763C0B4" w14:textId="4C95A512" w:rsidR="006D6B0F" w:rsidRPr="006D6B0F" w:rsidRDefault="003E740E" w:rsidP="00605F38">
      <w:pPr>
        <w:spacing w:before="120" w:after="120" w:line="240" w:lineRule="auto"/>
        <w:ind w:left="144"/>
        <w:rPr>
          <w:rFonts w:asciiTheme="majorHAnsi" w:hAnsiTheme="majorHAnsi" w:cstheme="majorHAnsi"/>
          <w:bCs/>
          <w:color w:val="000000" w:themeColor="text1"/>
        </w:rPr>
      </w:pPr>
      <w:r w:rsidRPr="00275C6A">
        <w:rPr>
          <w:rFonts w:asciiTheme="majorHAnsi" w:eastAsia="Times New Roman" w:hAnsiTheme="majorHAnsi" w:cstheme="majorHAnsi"/>
          <w:color w:val="333435"/>
        </w:rPr>
        <w:t>Additionally, the intersection of Social Work's person-in-environment construction, social and economic justice, and Crisis Intervention will be examined. Finally, the characteristics of effective crisis interventionists are discussed.</w:t>
      </w:r>
    </w:p>
    <w:p w14:paraId="53EC6F8F" w14:textId="43C82A5E" w:rsidR="00710B5A" w:rsidRDefault="00710B5A"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Learning Objectives</w:t>
      </w:r>
    </w:p>
    <w:p w14:paraId="710E2F83" w14:textId="3B3FDC77" w:rsidR="00710B5A" w:rsidRDefault="00710B5A" w:rsidP="00605F38">
      <w:pPr>
        <w:spacing w:after="0" w:line="240" w:lineRule="auto"/>
        <w:ind w:left="144"/>
        <w:rPr>
          <w:rFonts w:asciiTheme="majorHAnsi" w:hAnsiTheme="majorHAnsi" w:cstheme="majorHAnsi"/>
          <w:bCs/>
          <w:color w:val="000000" w:themeColor="text1"/>
        </w:rPr>
      </w:pPr>
      <w:r>
        <w:rPr>
          <w:rFonts w:asciiTheme="majorHAnsi" w:hAnsiTheme="majorHAnsi" w:cstheme="majorHAnsi"/>
          <w:bCs/>
          <w:color w:val="000000" w:themeColor="text1"/>
        </w:rPr>
        <w:t>After successfully completing this module, students will be able to:</w:t>
      </w:r>
    </w:p>
    <w:p w14:paraId="1BF99334" w14:textId="44186443" w:rsidR="00B4155D" w:rsidRDefault="00B4155D" w:rsidP="00605F38">
      <w:pPr>
        <w:pStyle w:val="ListParagraph"/>
        <w:numPr>
          <w:ilvl w:val="0"/>
          <w:numId w:val="13"/>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Define the concept of crisis</w:t>
      </w:r>
    </w:p>
    <w:p w14:paraId="1978FECF" w14:textId="338A3CD1" w:rsidR="00B4155D" w:rsidRPr="00F92E37" w:rsidRDefault="00B4155D" w:rsidP="00F92E37">
      <w:pPr>
        <w:pStyle w:val="ListParagraph"/>
        <w:numPr>
          <w:ilvl w:val="0"/>
          <w:numId w:val="13"/>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Identify the characteristics of crisis</w:t>
      </w:r>
      <w:r w:rsidR="00F92E37">
        <w:rPr>
          <w:rFonts w:asciiTheme="majorHAnsi" w:hAnsiTheme="majorHAnsi" w:cstheme="majorHAnsi"/>
          <w:bCs/>
          <w:color w:val="000000" w:themeColor="text1"/>
        </w:rPr>
        <w:t xml:space="preserve"> and describe</w:t>
      </w:r>
      <w:r w:rsidRPr="00F92E37">
        <w:rPr>
          <w:rFonts w:asciiTheme="majorHAnsi" w:hAnsiTheme="majorHAnsi" w:cstheme="majorHAnsi"/>
          <w:bCs/>
          <w:color w:val="000000" w:themeColor="text1"/>
        </w:rPr>
        <w:t xml:space="preserve"> the domains in which crisis occurs</w:t>
      </w:r>
    </w:p>
    <w:p w14:paraId="24EB9EEE" w14:textId="78B79A31" w:rsidR="00B4155D" w:rsidRDefault="00B4155D" w:rsidP="00605F38">
      <w:pPr>
        <w:pStyle w:val="ListParagraph"/>
        <w:numPr>
          <w:ilvl w:val="0"/>
          <w:numId w:val="13"/>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Pinpoint the contributions of five schools of thought</w:t>
      </w:r>
      <w:r w:rsidR="00A0248A">
        <w:rPr>
          <w:rFonts w:asciiTheme="majorHAnsi" w:hAnsiTheme="majorHAnsi" w:cstheme="majorHAnsi"/>
          <w:bCs/>
          <w:color w:val="000000" w:themeColor="text1"/>
        </w:rPr>
        <w:t xml:space="preserve"> to crisis assessment and intervention</w:t>
      </w:r>
    </w:p>
    <w:p w14:paraId="36A33925" w14:textId="635ECE4D" w:rsidR="00A0248A" w:rsidRDefault="00A0248A" w:rsidP="00605F38">
      <w:pPr>
        <w:pStyle w:val="ListParagraph"/>
        <w:numPr>
          <w:ilvl w:val="0"/>
          <w:numId w:val="13"/>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Focus on appropriate problem areas and material</w:t>
      </w:r>
    </w:p>
    <w:p w14:paraId="471D566F" w14:textId="45DD2CE1" w:rsidR="00A0248A" w:rsidRDefault="00F92E37" w:rsidP="00605F38">
      <w:pPr>
        <w:pStyle w:val="ListParagraph"/>
        <w:numPr>
          <w:ilvl w:val="0"/>
          <w:numId w:val="13"/>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Analyze</w:t>
      </w:r>
      <w:r w:rsidR="00A0248A">
        <w:rPr>
          <w:rFonts w:asciiTheme="majorHAnsi" w:hAnsiTheme="majorHAnsi" w:cstheme="majorHAnsi"/>
          <w:bCs/>
          <w:color w:val="000000" w:themeColor="text1"/>
        </w:rPr>
        <w:t xml:space="preserve"> the 3 models that underpin the model we use </w:t>
      </w:r>
      <w:r>
        <w:rPr>
          <w:rFonts w:asciiTheme="majorHAnsi" w:hAnsiTheme="majorHAnsi" w:cstheme="majorHAnsi"/>
          <w:bCs/>
          <w:color w:val="000000" w:themeColor="text1"/>
        </w:rPr>
        <w:t>in</w:t>
      </w:r>
      <w:r w:rsidR="00A0248A">
        <w:rPr>
          <w:rFonts w:asciiTheme="majorHAnsi" w:hAnsiTheme="majorHAnsi" w:cstheme="majorHAnsi"/>
          <w:bCs/>
          <w:color w:val="000000" w:themeColor="text1"/>
        </w:rPr>
        <w:t xml:space="preserve"> this course</w:t>
      </w:r>
    </w:p>
    <w:p w14:paraId="12341D87" w14:textId="40AC2F2E" w:rsidR="00A0248A" w:rsidRDefault="00A0248A" w:rsidP="00605F38">
      <w:pPr>
        <w:pStyle w:val="ListParagraph"/>
        <w:numPr>
          <w:ilvl w:val="0"/>
          <w:numId w:val="13"/>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Recognize the characteristics of effective crisis interventionists, both the general and in themselves (Discussion)</w:t>
      </w:r>
    </w:p>
    <w:p w14:paraId="289AD3CD" w14:textId="6829E0AC" w:rsidR="00A0248A" w:rsidRDefault="004C7457" w:rsidP="00605F38">
      <w:pPr>
        <w:spacing w:before="120" w:after="120" w:line="240" w:lineRule="auto"/>
        <w:ind w:left="144"/>
        <w:rPr>
          <w:rFonts w:asciiTheme="majorHAnsi" w:hAnsiTheme="majorHAnsi" w:cstheme="majorHAnsi"/>
          <w:bCs/>
          <w:color w:val="000000" w:themeColor="text1"/>
        </w:rPr>
      </w:pPr>
      <w:r>
        <w:rPr>
          <w:rFonts w:asciiTheme="majorHAnsi" w:hAnsiTheme="majorHAnsi" w:cstheme="majorHAnsi"/>
          <w:b/>
          <w:color w:val="000000" w:themeColor="text1"/>
        </w:rPr>
        <w:t>Required Resources</w:t>
      </w:r>
    </w:p>
    <w:p w14:paraId="299D1D2C" w14:textId="0EBEF565" w:rsidR="004C7457" w:rsidRDefault="00CF2B7E" w:rsidP="00605F38">
      <w:pPr>
        <w:pStyle w:val="ListParagraph"/>
        <w:numPr>
          <w:ilvl w:val="0"/>
          <w:numId w:val="14"/>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Module 1 Asynchronous Lecture: 32 min</w:t>
      </w:r>
    </w:p>
    <w:p w14:paraId="4ED8D1EC" w14:textId="6D13F31B" w:rsidR="00CF2B7E" w:rsidRDefault="00CF2B7E" w:rsidP="00605F38">
      <w:pPr>
        <w:pStyle w:val="ListParagraph"/>
        <w:numPr>
          <w:ilvl w:val="0"/>
          <w:numId w:val="14"/>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Module 1 Asy</w:t>
      </w:r>
      <w:r w:rsidR="00285B66">
        <w:rPr>
          <w:rFonts w:asciiTheme="majorHAnsi" w:hAnsiTheme="majorHAnsi" w:cstheme="majorHAnsi"/>
          <w:bCs/>
          <w:color w:val="000000" w:themeColor="text1"/>
        </w:rPr>
        <w:t>nchronous Lecture Slides</w:t>
      </w:r>
    </w:p>
    <w:p w14:paraId="316238CA" w14:textId="1B049F5C" w:rsidR="00285B66" w:rsidRDefault="00285B66"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Recommended Resources</w:t>
      </w:r>
    </w:p>
    <w:p w14:paraId="1B623CAE" w14:textId="0D1A0D36" w:rsidR="00285B66" w:rsidRDefault="00966AA2" w:rsidP="00605F38">
      <w:pPr>
        <w:pStyle w:val="ListParagraph"/>
        <w:numPr>
          <w:ilvl w:val="0"/>
          <w:numId w:val="15"/>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 xml:space="preserve">James, R. </w:t>
      </w:r>
      <w:r w:rsidR="001F5AA4">
        <w:rPr>
          <w:rFonts w:asciiTheme="majorHAnsi" w:hAnsiTheme="majorHAnsi" w:cstheme="majorHAnsi"/>
          <w:bCs/>
          <w:color w:val="000000" w:themeColor="text1"/>
        </w:rPr>
        <w:t>&amp;</w:t>
      </w:r>
      <w:r w:rsidR="00612BA5">
        <w:rPr>
          <w:rFonts w:asciiTheme="majorHAnsi" w:hAnsiTheme="majorHAnsi" w:cstheme="majorHAnsi"/>
          <w:bCs/>
          <w:color w:val="000000" w:themeColor="text1"/>
        </w:rPr>
        <w:t xml:space="preserve"> </w:t>
      </w:r>
      <w:r w:rsidR="00D02F53">
        <w:rPr>
          <w:rFonts w:asciiTheme="majorHAnsi" w:hAnsiTheme="majorHAnsi" w:cstheme="majorHAnsi"/>
          <w:bCs/>
          <w:color w:val="000000" w:themeColor="text1"/>
        </w:rPr>
        <w:t>Gilliland</w:t>
      </w:r>
      <w:r w:rsidR="001855A9">
        <w:rPr>
          <w:rFonts w:asciiTheme="majorHAnsi" w:hAnsiTheme="majorHAnsi" w:cstheme="majorHAnsi"/>
          <w:bCs/>
          <w:color w:val="000000" w:themeColor="text1"/>
        </w:rPr>
        <w:t xml:space="preserve">, B. (2017). </w:t>
      </w:r>
      <w:r w:rsidR="001855A9">
        <w:rPr>
          <w:rFonts w:asciiTheme="majorHAnsi" w:hAnsiTheme="majorHAnsi" w:cstheme="majorHAnsi"/>
          <w:bCs/>
          <w:i/>
          <w:iCs/>
          <w:color w:val="000000" w:themeColor="text1"/>
        </w:rPr>
        <w:t>Crisis Intervention Strategies,</w:t>
      </w:r>
      <w:r w:rsidR="001855A9">
        <w:rPr>
          <w:rFonts w:asciiTheme="majorHAnsi" w:hAnsiTheme="majorHAnsi" w:cstheme="majorHAnsi"/>
          <w:bCs/>
          <w:color w:val="000000" w:themeColor="text1"/>
        </w:rPr>
        <w:t xml:space="preserve"> Eight</w:t>
      </w:r>
      <w:r w:rsidR="00C71D00">
        <w:rPr>
          <w:rFonts w:asciiTheme="majorHAnsi" w:hAnsiTheme="majorHAnsi" w:cstheme="majorHAnsi"/>
          <w:bCs/>
          <w:color w:val="000000" w:themeColor="text1"/>
        </w:rPr>
        <w:t>h Edition. Cengage Learning.</w:t>
      </w:r>
    </w:p>
    <w:p w14:paraId="3B798E22" w14:textId="1845D2D9" w:rsidR="00C71D00" w:rsidRDefault="00C71D00" w:rsidP="00605F38">
      <w:pPr>
        <w:pStyle w:val="ListParagraph"/>
        <w:numPr>
          <w:ilvl w:val="0"/>
          <w:numId w:val="15"/>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 xml:space="preserve">Karls, </w:t>
      </w:r>
      <w:r w:rsidR="00683818">
        <w:rPr>
          <w:rFonts w:asciiTheme="majorHAnsi" w:hAnsiTheme="majorHAnsi" w:cstheme="majorHAnsi"/>
          <w:bCs/>
          <w:color w:val="000000" w:themeColor="text1"/>
        </w:rPr>
        <w:t xml:space="preserve">James, M. &amp; Wandrei, Karin E. (2008). </w:t>
      </w:r>
      <w:r w:rsidR="00185F4B">
        <w:rPr>
          <w:rFonts w:asciiTheme="majorHAnsi" w:hAnsiTheme="majorHAnsi" w:cstheme="majorHAnsi"/>
          <w:bCs/>
          <w:i/>
          <w:iCs/>
          <w:color w:val="000000" w:themeColor="text1"/>
        </w:rPr>
        <w:t>Person-In-Environment System: The PIE classification system for social functioning problems,</w:t>
      </w:r>
      <w:r w:rsidR="00185F4B">
        <w:rPr>
          <w:rFonts w:asciiTheme="majorHAnsi" w:hAnsiTheme="majorHAnsi" w:cstheme="majorHAnsi"/>
          <w:bCs/>
          <w:color w:val="000000" w:themeColor="text1"/>
        </w:rPr>
        <w:t xml:space="preserve"> Second </w:t>
      </w:r>
      <w:r w:rsidR="00F92E37">
        <w:rPr>
          <w:rFonts w:asciiTheme="majorHAnsi" w:hAnsiTheme="majorHAnsi" w:cstheme="majorHAnsi"/>
          <w:bCs/>
          <w:color w:val="000000" w:themeColor="text1"/>
        </w:rPr>
        <w:t>Edition</w:t>
      </w:r>
      <w:r w:rsidR="00185F4B">
        <w:rPr>
          <w:rFonts w:asciiTheme="majorHAnsi" w:hAnsiTheme="majorHAnsi" w:cstheme="majorHAnsi"/>
          <w:bCs/>
          <w:color w:val="000000" w:themeColor="text1"/>
        </w:rPr>
        <w:t>. NASW Press.</w:t>
      </w:r>
    </w:p>
    <w:p w14:paraId="02D70354" w14:textId="4FA1B8DB" w:rsidR="00C35473" w:rsidRPr="00FC45A1" w:rsidRDefault="0055543E" w:rsidP="00605F38">
      <w:pPr>
        <w:spacing w:before="120" w:after="120" w:line="240" w:lineRule="auto"/>
        <w:rPr>
          <w:rFonts w:asciiTheme="majorHAnsi" w:hAnsiTheme="majorHAnsi" w:cstheme="majorHAnsi"/>
          <w:b/>
          <w:color w:val="000000" w:themeColor="text1"/>
          <w:sz w:val="24"/>
          <w:szCs w:val="24"/>
        </w:rPr>
      </w:pPr>
      <w:r w:rsidRPr="00FC45A1">
        <w:rPr>
          <w:rFonts w:asciiTheme="majorHAnsi" w:hAnsiTheme="majorHAnsi" w:cstheme="majorHAnsi"/>
          <w:b/>
          <w:color w:val="000000" w:themeColor="text1"/>
          <w:sz w:val="24"/>
          <w:szCs w:val="24"/>
        </w:rPr>
        <w:t>Module 2 – Six-Step Model of Crisis Intervention</w:t>
      </w:r>
    </w:p>
    <w:p w14:paraId="0A3D8EF1" w14:textId="4C950EBC" w:rsidR="0055543E" w:rsidRDefault="0055543E" w:rsidP="00605F38">
      <w:pPr>
        <w:spacing w:before="120" w:after="120" w:line="240" w:lineRule="auto"/>
        <w:ind w:left="144"/>
        <w:rPr>
          <w:rFonts w:asciiTheme="majorHAnsi" w:hAnsiTheme="majorHAnsi" w:cstheme="majorHAnsi"/>
          <w:b/>
          <w:color w:val="000000" w:themeColor="text1"/>
        </w:rPr>
      </w:pPr>
      <w:r w:rsidRPr="00FC45A1">
        <w:rPr>
          <w:rFonts w:asciiTheme="majorHAnsi" w:hAnsiTheme="majorHAnsi" w:cstheme="majorHAnsi"/>
          <w:b/>
          <w:color w:val="000000" w:themeColor="text1"/>
        </w:rPr>
        <w:lastRenderedPageBreak/>
        <w:t>Date</w:t>
      </w:r>
    </w:p>
    <w:p w14:paraId="0D632F3F" w14:textId="46BAD3FF" w:rsidR="00FC45A1" w:rsidRDefault="00FC45A1"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Description</w:t>
      </w:r>
    </w:p>
    <w:p w14:paraId="0863B216" w14:textId="5114C5A0" w:rsidR="00D468AB" w:rsidRDefault="000C4EA5" w:rsidP="00605F38">
      <w:pPr>
        <w:spacing w:before="120" w:after="120" w:line="240" w:lineRule="auto"/>
        <w:ind w:left="144"/>
        <w:rPr>
          <w:rFonts w:asciiTheme="majorHAnsi" w:hAnsiTheme="majorHAnsi" w:cstheme="majorHAnsi"/>
          <w:bCs/>
          <w:color w:val="000000" w:themeColor="text1"/>
        </w:rPr>
      </w:pPr>
      <w:r>
        <w:rPr>
          <w:rFonts w:asciiTheme="majorHAnsi" w:hAnsiTheme="majorHAnsi" w:cstheme="majorHAnsi"/>
          <w:bCs/>
          <w:color w:val="000000" w:themeColor="text1"/>
        </w:rPr>
        <w:t>This module</w:t>
      </w:r>
      <w:r w:rsidR="00D468AB">
        <w:rPr>
          <w:rFonts w:asciiTheme="majorHAnsi" w:hAnsiTheme="majorHAnsi" w:cstheme="majorHAnsi"/>
          <w:bCs/>
          <w:color w:val="000000" w:themeColor="text1"/>
        </w:rPr>
        <w:t xml:space="preserve"> describes the model that we use in this course. Loosely based on James’ and Gilliland’s crisis intervention mo</w:t>
      </w:r>
      <w:r w:rsidR="00CC1C9C">
        <w:rPr>
          <w:rFonts w:asciiTheme="majorHAnsi" w:hAnsiTheme="majorHAnsi" w:cstheme="majorHAnsi"/>
          <w:bCs/>
          <w:color w:val="000000" w:themeColor="text1"/>
        </w:rPr>
        <w:t xml:space="preserve">del, our six-step model is comprised of two </w:t>
      </w:r>
      <w:r w:rsidR="0084679D">
        <w:rPr>
          <w:rFonts w:asciiTheme="majorHAnsi" w:hAnsiTheme="majorHAnsi" w:cstheme="majorHAnsi"/>
          <w:bCs/>
          <w:color w:val="000000" w:themeColor="text1"/>
        </w:rPr>
        <w:t>basic</w:t>
      </w:r>
      <w:r w:rsidR="00CC1C9C">
        <w:rPr>
          <w:rFonts w:asciiTheme="majorHAnsi" w:hAnsiTheme="majorHAnsi" w:cstheme="majorHAnsi"/>
          <w:bCs/>
          <w:color w:val="000000" w:themeColor="text1"/>
        </w:rPr>
        <w:t xml:space="preserve"> categories: preparation and action. Preparatory steps include defining the problem, establishing </w:t>
      </w:r>
      <w:r w:rsidR="0084679D">
        <w:rPr>
          <w:rFonts w:asciiTheme="majorHAnsi" w:hAnsiTheme="majorHAnsi" w:cstheme="majorHAnsi"/>
          <w:bCs/>
          <w:color w:val="000000" w:themeColor="text1"/>
        </w:rPr>
        <w:t>safety, and offering support. Action steps are examining alternatives, planning, and gaining commitment. Each is treated individually and extensively.</w:t>
      </w:r>
    </w:p>
    <w:p w14:paraId="042E4BE5" w14:textId="713288AD" w:rsidR="00870879" w:rsidRDefault="00870879" w:rsidP="00605F38">
      <w:pPr>
        <w:spacing w:before="120" w:after="120" w:line="240" w:lineRule="auto"/>
        <w:ind w:left="144"/>
        <w:rPr>
          <w:rFonts w:asciiTheme="majorHAnsi" w:hAnsiTheme="majorHAnsi" w:cstheme="majorHAnsi"/>
          <w:bCs/>
          <w:color w:val="000000" w:themeColor="text1"/>
        </w:rPr>
      </w:pPr>
      <w:r>
        <w:rPr>
          <w:rFonts w:asciiTheme="majorHAnsi" w:hAnsiTheme="majorHAnsi" w:cstheme="majorHAnsi"/>
          <w:bCs/>
          <w:color w:val="000000" w:themeColor="text1"/>
        </w:rPr>
        <w:t>Lastly, permanent structures for mezzo and macro level crisis intervention are delineated, including the American Red Cross, community mental health centers, and Child Advocacy Centers as in-depth examples.</w:t>
      </w:r>
    </w:p>
    <w:p w14:paraId="3AB237AE" w14:textId="42687312" w:rsidR="00870879" w:rsidRDefault="00870879"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Learning Objectives</w:t>
      </w:r>
    </w:p>
    <w:p w14:paraId="3C133F4C" w14:textId="001C4CCF" w:rsidR="004034BF" w:rsidRDefault="004034BF" w:rsidP="00605F38">
      <w:pPr>
        <w:spacing w:after="0" w:line="240" w:lineRule="auto"/>
        <w:ind w:left="144"/>
        <w:rPr>
          <w:rFonts w:asciiTheme="majorHAnsi" w:hAnsiTheme="majorHAnsi" w:cstheme="majorHAnsi"/>
          <w:bCs/>
          <w:color w:val="000000" w:themeColor="text1"/>
        </w:rPr>
      </w:pPr>
      <w:r>
        <w:rPr>
          <w:rFonts w:asciiTheme="majorHAnsi" w:hAnsiTheme="majorHAnsi" w:cstheme="majorHAnsi"/>
          <w:bCs/>
          <w:color w:val="000000" w:themeColor="text1"/>
        </w:rPr>
        <w:t xml:space="preserve">After successfully completing this module, students will </w:t>
      </w:r>
      <w:r w:rsidR="00744052">
        <w:rPr>
          <w:rFonts w:asciiTheme="majorHAnsi" w:hAnsiTheme="majorHAnsi" w:cstheme="majorHAnsi"/>
          <w:bCs/>
          <w:color w:val="000000" w:themeColor="text1"/>
        </w:rPr>
        <w:t>be able to:</w:t>
      </w:r>
    </w:p>
    <w:p w14:paraId="58BB635C" w14:textId="15B07D6E" w:rsidR="00744052" w:rsidRDefault="00744052" w:rsidP="00605F38">
      <w:pPr>
        <w:pStyle w:val="ListParagraph"/>
        <w:numPr>
          <w:ilvl w:val="0"/>
          <w:numId w:val="16"/>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Define clients’ crisis problems</w:t>
      </w:r>
    </w:p>
    <w:p w14:paraId="2EC89A63" w14:textId="7D727818" w:rsidR="00744052" w:rsidRDefault="00F92E37" w:rsidP="00605F38">
      <w:pPr>
        <w:pStyle w:val="ListParagraph"/>
        <w:numPr>
          <w:ilvl w:val="0"/>
          <w:numId w:val="16"/>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Analyze</w:t>
      </w:r>
      <w:r w:rsidR="00744052">
        <w:rPr>
          <w:rFonts w:asciiTheme="majorHAnsi" w:hAnsiTheme="majorHAnsi" w:cstheme="majorHAnsi"/>
          <w:bCs/>
          <w:color w:val="000000" w:themeColor="text1"/>
        </w:rPr>
        <w:t xml:space="preserve"> clients’ descriptions of their crisis problems (Discussion of related </w:t>
      </w:r>
      <w:r w:rsidR="00BC6C23">
        <w:rPr>
          <w:rFonts w:asciiTheme="majorHAnsi" w:hAnsiTheme="majorHAnsi" w:cstheme="majorHAnsi"/>
          <w:bCs/>
          <w:color w:val="000000" w:themeColor="text1"/>
        </w:rPr>
        <w:t>ethics)</w:t>
      </w:r>
    </w:p>
    <w:p w14:paraId="1AE25932" w14:textId="5AE92EA5" w:rsidR="00BC6C23" w:rsidRDefault="00F92E37" w:rsidP="00605F38">
      <w:pPr>
        <w:pStyle w:val="ListParagraph"/>
        <w:numPr>
          <w:ilvl w:val="0"/>
          <w:numId w:val="16"/>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Use and give examples of</w:t>
      </w:r>
      <w:r w:rsidR="00BC6C23">
        <w:rPr>
          <w:rFonts w:asciiTheme="majorHAnsi" w:hAnsiTheme="majorHAnsi" w:cstheme="majorHAnsi"/>
          <w:bCs/>
          <w:color w:val="000000" w:themeColor="text1"/>
        </w:rPr>
        <w:t xml:space="preserve"> psychological and physical safety during interviews</w:t>
      </w:r>
    </w:p>
    <w:p w14:paraId="76C01350" w14:textId="22D84AFD" w:rsidR="00BC6C23" w:rsidRDefault="00F92E37" w:rsidP="00605F38">
      <w:pPr>
        <w:pStyle w:val="ListParagraph"/>
        <w:numPr>
          <w:ilvl w:val="0"/>
          <w:numId w:val="16"/>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Propose</w:t>
      </w:r>
      <w:r w:rsidR="00BC6C23">
        <w:rPr>
          <w:rFonts w:asciiTheme="majorHAnsi" w:hAnsiTheme="majorHAnsi" w:cstheme="majorHAnsi"/>
          <w:bCs/>
          <w:color w:val="000000" w:themeColor="text1"/>
        </w:rPr>
        <w:t xml:space="preserve"> the right kinds of support</w:t>
      </w:r>
    </w:p>
    <w:p w14:paraId="621C49D9" w14:textId="4F9FB789" w:rsidR="00BC6C23" w:rsidRDefault="00BC6C23" w:rsidP="00605F38">
      <w:pPr>
        <w:pStyle w:val="ListParagraph"/>
        <w:numPr>
          <w:ilvl w:val="0"/>
          <w:numId w:val="16"/>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Examine crisis intervention alternatives (Interactive lecture on conducting needs assessment)</w:t>
      </w:r>
    </w:p>
    <w:p w14:paraId="1E3B4E6B" w14:textId="1EA6DF0E" w:rsidR="00834AD3" w:rsidRPr="00F92E37" w:rsidRDefault="00834AD3" w:rsidP="00F92E37">
      <w:pPr>
        <w:pStyle w:val="ListParagraph"/>
        <w:numPr>
          <w:ilvl w:val="0"/>
          <w:numId w:val="16"/>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Plan interventions (from a strengths-based perspective)</w:t>
      </w:r>
      <w:r w:rsidR="00F92E37">
        <w:rPr>
          <w:rFonts w:asciiTheme="majorHAnsi" w:hAnsiTheme="majorHAnsi" w:cstheme="majorHAnsi"/>
          <w:bCs/>
          <w:color w:val="000000" w:themeColor="text1"/>
        </w:rPr>
        <w:t xml:space="preserve"> and get</w:t>
      </w:r>
      <w:r w:rsidRPr="00F92E37">
        <w:rPr>
          <w:rFonts w:asciiTheme="majorHAnsi" w:hAnsiTheme="majorHAnsi" w:cstheme="majorHAnsi"/>
          <w:bCs/>
          <w:color w:val="000000" w:themeColor="text1"/>
        </w:rPr>
        <w:t xml:space="preserve"> follow up </w:t>
      </w:r>
      <w:r w:rsidR="00F92E37">
        <w:rPr>
          <w:rFonts w:asciiTheme="majorHAnsi" w:hAnsiTheme="majorHAnsi" w:cstheme="majorHAnsi"/>
          <w:bCs/>
          <w:color w:val="000000" w:themeColor="text1"/>
        </w:rPr>
        <w:t xml:space="preserve">a </w:t>
      </w:r>
      <w:r w:rsidRPr="00F92E37">
        <w:rPr>
          <w:rFonts w:asciiTheme="majorHAnsi" w:hAnsiTheme="majorHAnsi" w:cstheme="majorHAnsi"/>
          <w:bCs/>
          <w:color w:val="000000" w:themeColor="text1"/>
        </w:rPr>
        <w:t>commitment from clients</w:t>
      </w:r>
    </w:p>
    <w:p w14:paraId="0234F75E" w14:textId="5F63489B" w:rsidR="00CF0736" w:rsidRDefault="00CF0736"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Required Resources</w:t>
      </w:r>
    </w:p>
    <w:p w14:paraId="7EE555EB" w14:textId="23512268" w:rsidR="00CF0736" w:rsidRDefault="0046029D" w:rsidP="00605F38">
      <w:pPr>
        <w:pStyle w:val="ListParagraph"/>
        <w:numPr>
          <w:ilvl w:val="0"/>
          <w:numId w:val="17"/>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Module 2 Asynchronous Lecture: 32 min</w:t>
      </w:r>
    </w:p>
    <w:p w14:paraId="7AA1C306" w14:textId="1EF9A6D1" w:rsidR="0046029D" w:rsidRDefault="0046029D" w:rsidP="00605F38">
      <w:pPr>
        <w:pStyle w:val="ListParagraph"/>
        <w:numPr>
          <w:ilvl w:val="0"/>
          <w:numId w:val="17"/>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Module 2 Asynchronous Lecture Slides</w:t>
      </w:r>
    </w:p>
    <w:p w14:paraId="15DD9F5D" w14:textId="77777777" w:rsidR="00487217" w:rsidRDefault="0046029D" w:rsidP="00605F38">
      <w:pPr>
        <w:pStyle w:val="ListParagraph"/>
        <w:numPr>
          <w:ilvl w:val="0"/>
          <w:numId w:val="17"/>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Cognitive Therapy Model Slide</w:t>
      </w:r>
    </w:p>
    <w:p w14:paraId="1B28864D" w14:textId="77777777" w:rsidR="008F58AD" w:rsidRPr="008F58AD" w:rsidRDefault="00487217" w:rsidP="00605F38">
      <w:pPr>
        <w:pStyle w:val="ListParagraph"/>
        <w:numPr>
          <w:ilvl w:val="0"/>
          <w:numId w:val="17"/>
        </w:numPr>
        <w:spacing w:after="0" w:line="240" w:lineRule="auto"/>
        <w:ind w:left="504"/>
        <w:rPr>
          <w:rFonts w:asciiTheme="majorHAnsi" w:hAnsiTheme="majorHAnsi" w:cstheme="majorHAnsi"/>
          <w:bCs/>
          <w:color w:val="000000" w:themeColor="text1"/>
        </w:rPr>
      </w:pPr>
      <w:r w:rsidRPr="00487217">
        <w:rPr>
          <w:rFonts w:asciiTheme="majorHAnsi" w:eastAsia="Times New Roman" w:hAnsiTheme="majorHAnsi" w:cstheme="majorHAnsi"/>
        </w:rPr>
        <w:t>Andriessen K. (2021). Suicide prevention across countries and continents: Lessons learned.</w:t>
      </w:r>
      <w:r w:rsidRPr="00487217">
        <w:rPr>
          <w:rFonts w:asciiTheme="majorHAnsi" w:eastAsia="Times New Roman" w:hAnsiTheme="majorHAnsi" w:cstheme="majorHAnsi"/>
          <w:i/>
          <w:iCs/>
        </w:rPr>
        <w:t xml:space="preserve"> Journal of Crisis Intervention and Suicide Prevention</w:t>
      </w:r>
      <w:r w:rsidRPr="00487217">
        <w:rPr>
          <w:rFonts w:asciiTheme="majorHAnsi" w:eastAsia="Times New Roman" w:hAnsiTheme="majorHAnsi" w:cstheme="majorHAnsi"/>
        </w:rPr>
        <w:t>, 43(1), 72-73.</w:t>
      </w:r>
      <w:r w:rsidR="008F58AD">
        <w:rPr>
          <w:rFonts w:asciiTheme="majorHAnsi" w:eastAsia="Times New Roman" w:hAnsiTheme="majorHAnsi" w:cstheme="majorHAnsi"/>
        </w:rPr>
        <w:t xml:space="preserve"> </w:t>
      </w:r>
      <w:hyperlink r:id="rId33" w:history="1">
        <w:r w:rsidR="008F58AD" w:rsidRPr="005D49DA">
          <w:rPr>
            <w:rStyle w:val="Hyperlink"/>
            <w:rFonts w:asciiTheme="majorHAnsi" w:eastAsia="Times New Roman" w:hAnsiTheme="majorHAnsi" w:cstheme="majorHAnsi"/>
          </w:rPr>
          <w:t>https://doi.org/10.1027/00573-000</w:t>
        </w:r>
      </w:hyperlink>
    </w:p>
    <w:p w14:paraId="7A7E6D31" w14:textId="108E36D8" w:rsidR="00117DCD" w:rsidRPr="00117DCD" w:rsidRDefault="008F58AD" w:rsidP="00605F38">
      <w:pPr>
        <w:pStyle w:val="ListParagraph"/>
        <w:numPr>
          <w:ilvl w:val="0"/>
          <w:numId w:val="17"/>
        </w:numPr>
        <w:spacing w:after="0" w:line="240" w:lineRule="auto"/>
        <w:ind w:left="504"/>
        <w:rPr>
          <w:rFonts w:asciiTheme="majorHAnsi" w:hAnsiTheme="majorHAnsi" w:cstheme="majorHAnsi"/>
          <w:bCs/>
          <w:color w:val="000000" w:themeColor="text1"/>
        </w:rPr>
      </w:pPr>
      <w:r w:rsidRPr="008F58AD">
        <w:rPr>
          <w:rFonts w:asciiTheme="majorHAnsi" w:eastAsia="Times New Roman" w:hAnsiTheme="majorHAnsi" w:cstheme="majorHAnsi"/>
          <w:color w:val="000000"/>
        </w:rPr>
        <w:t xml:space="preserve">Busby, D., King, C., Brent, D., et al. (2019). </w:t>
      </w:r>
      <w:r w:rsidR="004F68CB" w:rsidRPr="008F58AD">
        <w:rPr>
          <w:rFonts w:asciiTheme="majorHAnsi" w:eastAsia="Times New Roman" w:hAnsiTheme="majorHAnsi" w:cstheme="majorHAnsi"/>
          <w:color w:val="000000"/>
        </w:rPr>
        <w:t>Adolescents’</w:t>
      </w:r>
      <w:r w:rsidRPr="008F58AD">
        <w:rPr>
          <w:rFonts w:asciiTheme="majorHAnsi" w:eastAsia="Times New Roman" w:hAnsiTheme="majorHAnsi" w:cstheme="majorHAnsi"/>
          <w:color w:val="000000"/>
        </w:rPr>
        <w:t xml:space="preserve"> engagement with crisis hotline risk </w:t>
      </w:r>
      <w:r w:rsidRPr="005D49DA">
        <w:rPr>
          <w:rFonts w:asciiTheme="majorHAnsi" w:eastAsia="Times New Roman" w:hAnsiTheme="majorHAnsi" w:cstheme="majorHAnsi"/>
          <w:color w:val="000000"/>
        </w:rPr>
        <w:t xml:space="preserve">study. Suicide and </w:t>
      </w:r>
      <w:r w:rsidR="00882B7C">
        <w:rPr>
          <w:rFonts w:asciiTheme="majorHAnsi" w:eastAsia="Times New Roman" w:hAnsiTheme="majorHAnsi" w:cstheme="majorHAnsi"/>
          <w:color w:val="000000"/>
        </w:rPr>
        <w:t>Life-Threatening</w:t>
      </w:r>
      <w:r w:rsidRPr="005D49DA">
        <w:rPr>
          <w:rFonts w:asciiTheme="majorHAnsi" w:eastAsia="Times New Roman" w:hAnsiTheme="majorHAnsi" w:cstheme="majorHAnsi"/>
          <w:color w:val="000000"/>
        </w:rPr>
        <w:t xml:space="preserve"> Behavior, 50(1), 72-82.</w:t>
      </w:r>
      <w:r>
        <w:rPr>
          <w:rFonts w:asciiTheme="majorHAnsi" w:eastAsia="Times New Roman" w:hAnsiTheme="majorHAnsi" w:cstheme="majorHAnsi"/>
          <w:color w:val="000000"/>
        </w:rPr>
        <w:t xml:space="preserve"> </w:t>
      </w:r>
      <w:hyperlink r:id="rId34" w:history="1">
        <w:r w:rsidRPr="001A4630">
          <w:rPr>
            <w:rStyle w:val="Hyperlink"/>
            <w:rFonts w:asciiTheme="majorHAnsi" w:eastAsia="Times New Roman" w:hAnsiTheme="majorHAnsi" w:cstheme="majorHAnsi"/>
          </w:rPr>
          <w:t>https://doi.org/10.1111/sltb.12558</w:t>
        </w:r>
      </w:hyperlink>
    </w:p>
    <w:p w14:paraId="1BE04D82" w14:textId="11666F24" w:rsidR="008F58AD" w:rsidRDefault="00CD6D02" w:rsidP="00605F38">
      <w:pPr>
        <w:spacing w:before="120" w:after="120" w:line="240" w:lineRule="auto"/>
        <w:ind w:left="144"/>
        <w:rPr>
          <w:rFonts w:asciiTheme="majorHAnsi" w:eastAsia="Times New Roman" w:hAnsiTheme="majorHAnsi" w:cstheme="majorHAnsi"/>
          <w:color w:val="000000"/>
        </w:rPr>
      </w:pPr>
      <w:r>
        <w:rPr>
          <w:rFonts w:asciiTheme="majorHAnsi" w:eastAsia="Times New Roman" w:hAnsiTheme="majorHAnsi" w:cstheme="majorHAnsi"/>
          <w:b/>
          <w:bCs/>
          <w:color w:val="000000"/>
        </w:rPr>
        <w:t>Recommended Resources</w:t>
      </w:r>
    </w:p>
    <w:p w14:paraId="21C26FD4" w14:textId="04E398CB" w:rsidR="00CD6D02" w:rsidRPr="004F09D3" w:rsidRDefault="004F09D3" w:rsidP="00605F38">
      <w:pPr>
        <w:pStyle w:val="ListParagraph"/>
        <w:numPr>
          <w:ilvl w:val="0"/>
          <w:numId w:val="18"/>
        </w:numPr>
        <w:spacing w:after="0" w:line="240" w:lineRule="auto"/>
        <w:ind w:left="504"/>
        <w:rPr>
          <w:rFonts w:asciiTheme="majorHAnsi" w:hAnsiTheme="majorHAnsi" w:cstheme="majorHAnsi"/>
          <w:color w:val="000000" w:themeColor="text1"/>
        </w:rPr>
      </w:pPr>
      <w:r w:rsidRPr="005D49DA">
        <w:rPr>
          <w:rFonts w:asciiTheme="majorHAnsi" w:eastAsia="Times New Roman" w:hAnsiTheme="majorHAnsi" w:cstheme="majorHAnsi"/>
          <w:color w:val="333435"/>
        </w:rPr>
        <w:t>James, R. &amp; Gilliland, B. (2017). </w:t>
      </w:r>
      <w:r w:rsidRPr="005D49DA">
        <w:rPr>
          <w:rFonts w:asciiTheme="majorHAnsi" w:eastAsia="Times New Roman" w:hAnsiTheme="majorHAnsi" w:cstheme="majorHAnsi"/>
          <w:i/>
          <w:iCs/>
          <w:color w:val="333435"/>
        </w:rPr>
        <w:t>Crisis Intervention Strategies</w:t>
      </w:r>
      <w:r w:rsidRPr="005D49DA">
        <w:rPr>
          <w:rFonts w:asciiTheme="majorHAnsi" w:eastAsia="Times New Roman" w:hAnsiTheme="majorHAnsi" w:cstheme="majorHAnsi"/>
          <w:color w:val="333435"/>
        </w:rPr>
        <w:t>, Eighth Edition. Cengage Learning. </w:t>
      </w:r>
    </w:p>
    <w:p w14:paraId="2A696370" w14:textId="5EFA068C" w:rsidR="004F09D3" w:rsidRPr="004F09D3" w:rsidRDefault="004F09D3" w:rsidP="00605F38">
      <w:pPr>
        <w:pStyle w:val="ListParagraph"/>
        <w:numPr>
          <w:ilvl w:val="0"/>
          <w:numId w:val="18"/>
        </w:numPr>
        <w:spacing w:after="0" w:line="240" w:lineRule="auto"/>
        <w:ind w:left="504"/>
        <w:rPr>
          <w:rFonts w:asciiTheme="majorHAnsi" w:hAnsiTheme="majorHAnsi" w:cstheme="majorHAnsi"/>
          <w:color w:val="000000" w:themeColor="text1"/>
        </w:rPr>
      </w:pPr>
      <w:r w:rsidRPr="005D49DA">
        <w:rPr>
          <w:rFonts w:asciiTheme="majorHAnsi" w:eastAsia="Times New Roman" w:hAnsiTheme="majorHAnsi" w:cstheme="majorHAnsi"/>
          <w:color w:val="000000"/>
        </w:rPr>
        <w:t>Sommers-Flanagan, J. &amp; Sommers-Flanagan, R. (2014). </w:t>
      </w:r>
      <w:r w:rsidRPr="005D49DA">
        <w:rPr>
          <w:rFonts w:asciiTheme="majorHAnsi" w:eastAsia="Times New Roman" w:hAnsiTheme="majorHAnsi" w:cstheme="majorHAnsi"/>
          <w:i/>
          <w:iCs/>
          <w:color w:val="000000"/>
        </w:rPr>
        <w:t>Clinical Interviewing</w:t>
      </w:r>
      <w:r w:rsidRPr="005D49DA">
        <w:rPr>
          <w:rFonts w:asciiTheme="majorHAnsi" w:eastAsia="Times New Roman" w:hAnsiTheme="majorHAnsi" w:cstheme="majorHAnsi"/>
          <w:color w:val="000000"/>
        </w:rPr>
        <w:t>, Fifth Edition. John</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Wiley &amp; Sons.</w:t>
      </w:r>
    </w:p>
    <w:p w14:paraId="405DA532" w14:textId="36CCCCB0" w:rsidR="0055543E" w:rsidRDefault="00D76225" w:rsidP="00605F38">
      <w:pPr>
        <w:spacing w:before="120" w:after="120" w:line="240"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Module 3 – Crisis Assessment</w:t>
      </w:r>
    </w:p>
    <w:p w14:paraId="69D53E9F" w14:textId="73ADC024" w:rsidR="0066164D" w:rsidRDefault="0066164D"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Date</w:t>
      </w:r>
    </w:p>
    <w:p w14:paraId="6BB128F3" w14:textId="63D671C1" w:rsidR="0066164D" w:rsidRDefault="0066164D"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Description</w:t>
      </w:r>
    </w:p>
    <w:p w14:paraId="34D6D80C" w14:textId="2BC8A892" w:rsidR="0066164D" w:rsidRDefault="0048557B" w:rsidP="00605F38">
      <w:pPr>
        <w:spacing w:before="120" w:after="120" w:line="240" w:lineRule="auto"/>
        <w:ind w:left="144"/>
        <w:rPr>
          <w:rFonts w:asciiTheme="majorHAnsi" w:eastAsia="Times New Roman" w:hAnsiTheme="majorHAnsi" w:cstheme="majorHAnsi"/>
        </w:rPr>
      </w:pPr>
      <w:r w:rsidRPr="005D49DA">
        <w:rPr>
          <w:rFonts w:asciiTheme="majorHAnsi" w:eastAsia="Times New Roman" w:hAnsiTheme="majorHAnsi" w:cstheme="majorHAnsi"/>
        </w:rPr>
        <w:t>This module teaches crisis evaluation techniques. Because our crisis intervention model so robustly informs crisis assessment, this module is placed AFTER the intervention module (#2).</w:t>
      </w:r>
    </w:p>
    <w:p w14:paraId="4BF7B11F" w14:textId="4A9C860B" w:rsidR="0048557B" w:rsidRDefault="0048557B" w:rsidP="00605F38">
      <w:pPr>
        <w:spacing w:before="120" w:after="120" w:line="240" w:lineRule="auto"/>
        <w:ind w:left="144"/>
        <w:rPr>
          <w:rFonts w:asciiTheme="majorHAnsi" w:eastAsia="Times New Roman" w:hAnsiTheme="majorHAnsi" w:cstheme="majorHAnsi"/>
        </w:rPr>
      </w:pPr>
      <w:r w:rsidRPr="005D49DA">
        <w:rPr>
          <w:rFonts w:asciiTheme="majorHAnsi" w:eastAsia="Times New Roman" w:hAnsiTheme="majorHAnsi" w:cstheme="majorHAnsi"/>
        </w:rPr>
        <w:t xml:space="preserve">The process of crisis assessment has 2 basic stages. The first is a modified psychosocial evaluation that collects only </w:t>
      </w:r>
      <w:r w:rsidR="00882B7C">
        <w:rPr>
          <w:rFonts w:asciiTheme="majorHAnsi" w:eastAsia="Times New Roman" w:hAnsiTheme="majorHAnsi" w:cstheme="majorHAnsi"/>
        </w:rPr>
        <w:t>the</w:t>
      </w:r>
      <w:r w:rsidRPr="005D49DA">
        <w:rPr>
          <w:rFonts w:asciiTheme="majorHAnsi" w:eastAsia="Times New Roman" w:hAnsiTheme="majorHAnsi" w:cstheme="majorHAnsi"/>
        </w:rPr>
        <w:t xml:space="preserve"> information necessary to understand and intervene </w:t>
      </w:r>
      <w:r w:rsidR="00882B7C">
        <w:rPr>
          <w:rFonts w:asciiTheme="majorHAnsi" w:eastAsia="Times New Roman" w:hAnsiTheme="majorHAnsi" w:cstheme="majorHAnsi"/>
        </w:rPr>
        <w:t>in</w:t>
      </w:r>
      <w:r w:rsidRPr="005D49DA">
        <w:rPr>
          <w:rFonts w:asciiTheme="majorHAnsi" w:eastAsia="Times New Roman" w:hAnsiTheme="majorHAnsi" w:cstheme="majorHAnsi"/>
        </w:rPr>
        <w:t xml:space="preserve"> a crisis. The second is a modified mental status examination that focuses on clients' ABCs. That is, clients' </w:t>
      </w:r>
      <w:r w:rsidRPr="005D49DA">
        <w:rPr>
          <w:rFonts w:asciiTheme="majorHAnsi" w:eastAsia="Times New Roman" w:hAnsiTheme="majorHAnsi" w:cstheme="majorHAnsi"/>
          <w:b/>
          <w:bCs/>
        </w:rPr>
        <w:t>A</w:t>
      </w:r>
      <w:r w:rsidRPr="005D49DA">
        <w:rPr>
          <w:rFonts w:asciiTheme="majorHAnsi" w:eastAsia="Times New Roman" w:hAnsiTheme="majorHAnsi" w:cstheme="majorHAnsi"/>
        </w:rPr>
        <w:t>ffective, </w:t>
      </w:r>
      <w:r w:rsidRPr="005D49DA">
        <w:rPr>
          <w:rFonts w:asciiTheme="majorHAnsi" w:eastAsia="Times New Roman" w:hAnsiTheme="majorHAnsi" w:cstheme="majorHAnsi"/>
          <w:b/>
          <w:bCs/>
        </w:rPr>
        <w:t>B</w:t>
      </w:r>
      <w:r w:rsidRPr="005D49DA">
        <w:rPr>
          <w:rFonts w:asciiTheme="majorHAnsi" w:eastAsia="Times New Roman" w:hAnsiTheme="majorHAnsi" w:cstheme="majorHAnsi"/>
        </w:rPr>
        <w:t>ehavioral, and </w:t>
      </w:r>
      <w:r w:rsidRPr="005D49DA">
        <w:rPr>
          <w:rFonts w:asciiTheme="majorHAnsi" w:eastAsia="Times New Roman" w:hAnsiTheme="majorHAnsi" w:cstheme="majorHAnsi"/>
          <w:b/>
          <w:bCs/>
        </w:rPr>
        <w:t>C</w:t>
      </w:r>
      <w:r w:rsidRPr="005D49DA">
        <w:rPr>
          <w:rFonts w:asciiTheme="majorHAnsi" w:eastAsia="Times New Roman" w:hAnsiTheme="majorHAnsi" w:cstheme="majorHAnsi"/>
        </w:rPr>
        <w:t xml:space="preserve">ognitive states are evaluated and then individually measured. The aggregated measure, along with other factors, </w:t>
      </w:r>
      <w:r w:rsidR="00882B7C">
        <w:rPr>
          <w:rFonts w:asciiTheme="majorHAnsi" w:eastAsia="Times New Roman" w:hAnsiTheme="majorHAnsi" w:cstheme="majorHAnsi"/>
        </w:rPr>
        <w:t>allows</w:t>
      </w:r>
      <w:r w:rsidRPr="005D49DA">
        <w:rPr>
          <w:rFonts w:asciiTheme="majorHAnsi" w:eastAsia="Times New Roman" w:hAnsiTheme="majorHAnsi" w:cstheme="majorHAnsi"/>
        </w:rPr>
        <w:t xml:space="preserve"> for the determination of crisis severity, also known as crisis acuity.</w:t>
      </w:r>
    </w:p>
    <w:p w14:paraId="341AAA7B" w14:textId="4C7AA49D" w:rsidR="0048557B" w:rsidRDefault="0048557B" w:rsidP="00605F38">
      <w:pPr>
        <w:spacing w:before="120" w:after="120" w:line="240" w:lineRule="auto"/>
        <w:ind w:left="144"/>
        <w:rPr>
          <w:rFonts w:asciiTheme="majorHAnsi" w:hAnsiTheme="majorHAnsi" w:cstheme="majorHAnsi"/>
          <w:bCs/>
          <w:color w:val="000000" w:themeColor="text1"/>
        </w:rPr>
      </w:pPr>
      <w:r w:rsidRPr="005D49DA">
        <w:rPr>
          <w:rFonts w:asciiTheme="majorHAnsi" w:eastAsia="Times New Roman" w:hAnsiTheme="majorHAnsi" w:cstheme="majorHAnsi"/>
          <w:color w:val="000000"/>
        </w:rPr>
        <w:t>Lastly, non-linear dynamic trend identification, and elements of macro and mezzo level crisis</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assessment, are elaborated.</w:t>
      </w:r>
    </w:p>
    <w:p w14:paraId="5EFE7304" w14:textId="6C1FB765" w:rsidR="0066164D" w:rsidRDefault="0066164D"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Learning Objectives</w:t>
      </w:r>
    </w:p>
    <w:p w14:paraId="17CB9AC0" w14:textId="69529670" w:rsidR="0066164D" w:rsidRDefault="0066164D" w:rsidP="00605F38">
      <w:pPr>
        <w:spacing w:after="0" w:line="240" w:lineRule="auto"/>
        <w:ind w:left="144"/>
        <w:rPr>
          <w:rFonts w:asciiTheme="majorHAnsi" w:hAnsiTheme="majorHAnsi" w:cstheme="majorHAnsi"/>
          <w:bCs/>
          <w:color w:val="000000" w:themeColor="text1"/>
        </w:rPr>
      </w:pPr>
      <w:r>
        <w:rPr>
          <w:rFonts w:asciiTheme="majorHAnsi" w:hAnsiTheme="majorHAnsi" w:cstheme="majorHAnsi"/>
          <w:bCs/>
          <w:color w:val="000000" w:themeColor="text1"/>
        </w:rPr>
        <w:t>After successfully completing this module, students will be able to:</w:t>
      </w:r>
    </w:p>
    <w:p w14:paraId="5D2EE1A1" w14:textId="60AF2320" w:rsidR="002D2880" w:rsidRPr="00543AA2" w:rsidRDefault="002D2880" w:rsidP="00543AA2">
      <w:pPr>
        <w:pStyle w:val="ListParagraph"/>
        <w:numPr>
          <w:ilvl w:val="0"/>
          <w:numId w:val="19"/>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lastRenderedPageBreak/>
        <w:t>Identify the elements of macro and mezzo level crisis assessment</w:t>
      </w:r>
      <w:r w:rsidR="00543AA2">
        <w:rPr>
          <w:rFonts w:asciiTheme="majorHAnsi" w:hAnsiTheme="majorHAnsi" w:cstheme="majorHAnsi"/>
          <w:bCs/>
          <w:color w:val="000000" w:themeColor="text1"/>
        </w:rPr>
        <w:t xml:space="preserve"> and </w:t>
      </w:r>
      <w:r w:rsidRPr="00543AA2">
        <w:rPr>
          <w:rFonts w:asciiTheme="majorHAnsi" w:hAnsiTheme="majorHAnsi" w:cstheme="majorHAnsi"/>
          <w:bCs/>
          <w:color w:val="000000" w:themeColor="text1"/>
        </w:rPr>
        <w:t>the elements of a full psychosocial assessment that are always included in a crisis evaluation</w:t>
      </w:r>
    </w:p>
    <w:p w14:paraId="45B4ED2D" w14:textId="04415E88" w:rsidR="002D2880" w:rsidRDefault="002D2880" w:rsidP="00605F38">
      <w:pPr>
        <w:pStyle w:val="ListParagraph"/>
        <w:numPr>
          <w:ilvl w:val="0"/>
          <w:numId w:val="19"/>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Choose optional evaluation elements based on the micro level crisis at hand (Exercise)</w:t>
      </w:r>
    </w:p>
    <w:p w14:paraId="5AD4400D" w14:textId="6445A8E4" w:rsidR="002D2880" w:rsidRDefault="002D2880" w:rsidP="00605F38">
      <w:pPr>
        <w:pStyle w:val="ListParagraph"/>
        <w:numPr>
          <w:ilvl w:val="0"/>
          <w:numId w:val="19"/>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Defin</w:t>
      </w:r>
      <w:r w:rsidR="00543AA2">
        <w:rPr>
          <w:rFonts w:asciiTheme="majorHAnsi" w:hAnsiTheme="majorHAnsi" w:cstheme="majorHAnsi"/>
          <w:bCs/>
          <w:color w:val="000000" w:themeColor="text1"/>
        </w:rPr>
        <w:t>e</w:t>
      </w:r>
      <w:r>
        <w:rPr>
          <w:rFonts w:asciiTheme="majorHAnsi" w:hAnsiTheme="majorHAnsi" w:cstheme="majorHAnsi"/>
          <w:bCs/>
          <w:color w:val="000000" w:themeColor="text1"/>
        </w:rPr>
        <w:t xml:space="preserve"> the problem in crisis evaluation</w:t>
      </w:r>
    </w:p>
    <w:p w14:paraId="5BF676FA" w14:textId="01019860" w:rsidR="002D2880" w:rsidRDefault="002D2880" w:rsidP="00605F38">
      <w:pPr>
        <w:pStyle w:val="ListParagraph"/>
        <w:numPr>
          <w:ilvl w:val="0"/>
          <w:numId w:val="19"/>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U</w:t>
      </w:r>
      <w:r w:rsidR="00543AA2">
        <w:rPr>
          <w:rFonts w:asciiTheme="majorHAnsi" w:hAnsiTheme="majorHAnsi" w:cstheme="majorHAnsi"/>
          <w:bCs/>
          <w:color w:val="000000" w:themeColor="text1"/>
        </w:rPr>
        <w:t>se</w:t>
      </w:r>
      <w:r>
        <w:rPr>
          <w:rFonts w:asciiTheme="majorHAnsi" w:hAnsiTheme="majorHAnsi" w:cstheme="majorHAnsi"/>
          <w:bCs/>
          <w:color w:val="000000" w:themeColor="text1"/>
        </w:rPr>
        <w:t xml:space="preserve"> the Triage Assessment Form (Lecture and video-based</w:t>
      </w:r>
      <w:r w:rsidR="004A4A30">
        <w:rPr>
          <w:rFonts w:asciiTheme="majorHAnsi" w:hAnsiTheme="majorHAnsi" w:cstheme="majorHAnsi"/>
          <w:bCs/>
          <w:color w:val="000000" w:themeColor="text1"/>
        </w:rPr>
        <w:t xml:space="preserve"> application exercise), including </w:t>
      </w:r>
      <w:r w:rsidR="00543AA2">
        <w:rPr>
          <w:rFonts w:asciiTheme="majorHAnsi" w:hAnsiTheme="majorHAnsi" w:cstheme="majorHAnsi"/>
          <w:bCs/>
          <w:color w:val="000000" w:themeColor="text1"/>
        </w:rPr>
        <w:t>an</w:t>
      </w:r>
      <w:r w:rsidR="004A4A30">
        <w:rPr>
          <w:rFonts w:asciiTheme="majorHAnsi" w:hAnsiTheme="majorHAnsi" w:cstheme="majorHAnsi"/>
          <w:bCs/>
          <w:color w:val="000000" w:themeColor="text1"/>
        </w:rPr>
        <w:t xml:space="preserve"> assessment of help-seeking behavior</w:t>
      </w:r>
    </w:p>
    <w:p w14:paraId="52E8BE33" w14:textId="381E3B9A" w:rsidR="004A4A30" w:rsidRDefault="004A4A30" w:rsidP="00605F38">
      <w:pPr>
        <w:pStyle w:val="ListParagraph"/>
        <w:numPr>
          <w:ilvl w:val="0"/>
          <w:numId w:val="19"/>
        </w:numPr>
        <w:spacing w:after="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Determine micro level crisi</w:t>
      </w:r>
      <w:r w:rsidR="0064606E">
        <w:rPr>
          <w:rFonts w:asciiTheme="majorHAnsi" w:hAnsiTheme="majorHAnsi" w:cstheme="majorHAnsi"/>
          <w:bCs/>
          <w:color w:val="000000" w:themeColor="text1"/>
        </w:rPr>
        <w:t>s acuity</w:t>
      </w:r>
    </w:p>
    <w:p w14:paraId="7AE150B8" w14:textId="3B7C1755" w:rsidR="0064606E" w:rsidRDefault="00A03818" w:rsidP="00605F38">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 xml:space="preserve">Required </w:t>
      </w:r>
      <w:r w:rsidR="00CB0AC9">
        <w:rPr>
          <w:rFonts w:asciiTheme="majorHAnsi" w:hAnsiTheme="majorHAnsi" w:cstheme="majorHAnsi"/>
          <w:b/>
          <w:color w:val="000000" w:themeColor="text1"/>
        </w:rPr>
        <w:t>Resources</w:t>
      </w:r>
    </w:p>
    <w:p w14:paraId="2297E9B4" w14:textId="3E73DF97" w:rsidR="00CB0AC9" w:rsidRPr="00CB0AC9" w:rsidRDefault="00CB0AC9" w:rsidP="00605F38">
      <w:pPr>
        <w:pStyle w:val="ListParagraph"/>
        <w:numPr>
          <w:ilvl w:val="0"/>
          <w:numId w:val="20"/>
        </w:numPr>
        <w:spacing w:after="0" w:line="240" w:lineRule="auto"/>
        <w:ind w:left="504"/>
        <w:rPr>
          <w:rFonts w:asciiTheme="majorHAnsi" w:hAnsiTheme="majorHAnsi" w:cstheme="majorHAnsi"/>
          <w:bCs/>
          <w:color w:val="000000" w:themeColor="text1"/>
        </w:rPr>
      </w:pPr>
      <w:r w:rsidRPr="005D49DA">
        <w:rPr>
          <w:rFonts w:asciiTheme="majorHAnsi" w:eastAsia="Times New Roman" w:hAnsiTheme="majorHAnsi" w:cstheme="majorHAnsi"/>
          <w:color w:val="000000"/>
        </w:rPr>
        <w:t>Module 3 Asynchronous Lecture: 30 min</w:t>
      </w:r>
    </w:p>
    <w:p w14:paraId="7E5572AD" w14:textId="22A3E388" w:rsidR="00CB0AC9" w:rsidRPr="00181157" w:rsidRDefault="00181157" w:rsidP="00605F38">
      <w:pPr>
        <w:pStyle w:val="ListParagraph"/>
        <w:numPr>
          <w:ilvl w:val="0"/>
          <w:numId w:val="20"/>
        </w:numPr>
        <w:spacing w:after="0" w:line="240" w:lineRule="auto"/>
        <w:ind w:left="504"/>
        <w:rPr>
          <w:rFonts w:asciiTheme="majorHAnsi" w:hAnsiTheme="majorHAnsi" w:cstheme="majorHAnsi"/>
          <w:bCs/>
          <w:color w:val="000000" w:themeColor="text1"/>
        </w:rPr>
      </w:pPr>
      <w:r w:rsidRPr="005D49DA">
        <w:rPr>
          <w:rFonts w:asciiTheme="majorHAnsi" w:eastAsia="Times New Roman" w:hAnsiTheme="majorHAnsi" w:cstheme="majorHAnsi"/>
          <w:color w:val="000000"/>
        </w:rPr>
        <w:t>Module 3 Asynchronous Lecture Slides</w:t>
      </w:r>
    </w:p>
    <w:p w14:paraId="045C8E6F" w14:textId="6AC9EA9F" w:rsidR="00181157" w:rsidRPr="00181157" w:rsidRDefault="00181157" w:rsidP="00605F38">
      <w:pPr>
        <w:pStyle w:val="ListParagraph"/>
        <w:numPr>
          <w:ilvl w:val="0"/>
          <w:numId w:val="20"/>
        </w:numPr>
        <w:spacing w:after="0" w:line="240" w:lineRule="auto"/>
        <w:ind w:left="504"/>
        <w:rPr>
          <w:rFonts w:asciiTheme="majorHAnsi" w:hAnsiTheme="majorHAnsi" w:cstheme="majorHAnsi"/>
          <w:bCs/>
          <w:color w:val="000000" w:themeColor="text1"/>
        </w:rPr>
      </w:pPr>
      <w:r w:rsidRPr="005D49DA">
        <w:rPr>
          <w:rFonts w:asciiTheme="majorHAnsi" w:eastAsia="Times New Roman" w:hAnsiTheme="majorHAnsi" w:cstheme="majorHAnsi"/>
          <w:color w:val="000000"/>
        </w:rPr>
        <w:t>Triage Assessment Form</w:t>
      </w:r>
    </w:p>
    <w:p w14:paraId="5F3AD0EF" w14:textId="6374F7E1" w:rsidR="00181157" w:rsidRPr="00181157" w:rsidRDefault="00181157" w:rsidP="00605F38">
      <w:pPr>
        <w:pStyle w:val="ListParagraph"/>
        <w:numPr>
          <w:ilvl w:val="0"/>
          <w:numId w:val="20"/>
        </w:numPr>
        <w:spacing w:after="0" w:line="240" w:lineRule="auto"/>
        <w:ind w:left="504"/>
        <w:rPr>
          <w:rFonts w:asciiTheme="majorHAnsi" w:hAnsiTheme="majorHAnsi" w:cstheme="majorHAnsi"/>
          <w:bCs/>
          <w:color w:val="000000" w:themeColor="text1"/>
        </w:rPr>
      </w:pPr>
      <w:r w:rsidRPr="005D49DA">
        <w:rPr>
          <w:rFonts w:asciiTheme="majorHAnsi" w:eastAsia="Times New Roman" w:hAnsiTheme="majorHAnsi" w:cstheme="majorHAnsi"/>
          <w:color w:val="000000"/>
        </w:rPr>
        <w:t>Bridgett C. &amp; Polak P. (2003). Social systems intervention and crisis resolution: Part 1-assessment.</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Advances in Psychiatric Treatment</w:t>
      </w:r>
      <w:r w:rsidRPr="005D49DA">
        <w:rPr>
          <w:rFonts w:asciiTheme="majorHAnsi" w:eastAsia="Times New Roman" w:hAnsiTheme="majorHAnsi" w:cstheme="majorHAnsi"/>
          <w:color w:val="000000"/>
        </w:rPr>
        <w:t xml:space="preserve">, 9(6), 424-431. </w:t>
      </w:r>
      <w:hyperlink r:id="rId35" w:history="1">
        <w:r w:rsidRPr="005D49DA">
          <w:rPr>
            <w:rStyle w:val="Hyperlink"/>
            <w:rFonts w:asciiTheme="majorHAnsi" w:eastAsia="Times New Roman" w:hAnsiTheme="majorHAnsi" w:cstheme="majorHAnsi"/>
          </w:rPr>
          <w:t>https://doi.org/10.1192/apt.9.6.424</w:t>
        </w:r>
      </w:hyperlink>
    </w:p>
    <w:p w14:paraId="19565B44" w14:textId="0F6BE3E2" w:rsidR="00181157" w:rsidRPr="00D57883" w:rsidRDefault="00181157" w:rsidP="00605F38">
      <w:pPr>
        <w:pStyle w:val="ListParagraph"/>
        <w:numPr>
          <w:ilvl w:val="0"/>
          <w:numId w:val="20"/>
        </w:numPr>
        <w:spacing w:after="0" w:line="240" w:lineRule="auto"/>
        <w:ind w:left="504"/>
        <w:rPr>
          <w:rFonts w:asciiTheme="majorHAnsi" w:hAnsiTheme="majorHAnsi" w:cstheme="majorHAnsi"/>
          <w:bCs/>
          <w:color w:val="000000" w:themeColor="text1"/>
        </w:rPr>
      </w:pPr>
      <w:r w:rsidRPr="005D49DA">
        <w:rPr>
          <w:rFonts w:asciiTheme="majorHAnsi" w:eastAsia="Times New Roman" w:hAnsiTheme="majorHAnsi" w:cstheme="majorHAnsi"/>
          <w:color w:val="000000"/>
        </w:rPr>
        <w:t>Severson A. (2020). Mobile crisis team screening and assessment tools and procedures.</w:t>
      </w:r>
      <w:r w:rsidRPr="005D49DA">
        <w:rPr>
          <w:rFonts w:asciiTheme="majorHAnsi" w:eastAsia="Times New Roman" w:hAnsiTheme="majorHAnsi" w:cstheme="majorHAnsi"/>
          <w:i/>
          <w:iCs/>
          <w:color w:val="000000"/>
        </w:rPr>
        <w:t xml:space="preserve"> Institute</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i/>
          <w:iCs/>
          <w:color w:val="000000"/>
        </w:rPr>
        <w:t>for Social Research. University of New Mexico.</w:t>
      </w:r>
      <w:r w:rsidRPr="00181157">
        <w:t xml:space="preserve"> </w:t>
      </w:r>
      <w:hyperlink r:id="rId36" w:history="1">
        <w:r w:rsidRPr="005D49DA">
          <w:rPr>
            <w:rStyle w:val="Hyperlink"/>
            <w:rFonts w:asciiTheme="majorHAnsi" w:eastAsia="Times New Roman" w:hAnsiTheme="majorHAnsi" w:cstheme="majorHAnsi"/>
          </w:rPr>
          <w:t>http://isr.unm.edu/reports/2020/mobile-crisis-team-screening-and-assessment-tools-and-procedures1.pdf</w:t>
        </w:r>
      </w:hyperlink>
    </w:p>
    <w:p w14:paraId="3912067B" w14:textId="7CC8ECB2" w:rsidR="00D57883" w:rsidRPr="00D57883" w:rsidRDefault="00D57883" w:rsidP="00605F38">
      <w:pPr>
        <w:pStyle w:val="ListParagraph"/>
        <w:numPr>
          <w:ilvl w:val="0"/>
          <w:numId w:val="20"/>
        </w:numPr>
        <w:spacing w:after="0" w:line="240" w:lineRule="auto"/>
        <w:ind w:left="504"/>
        <w:rPr>
          <w:rFonts w:asciiTheme="majorHAnsi" w:hAnsiTheme="majorHAnsi" w:cstheme="majorHAnsi"/>
          <w:bCs/>
          <w:color w:val="000000" w:themeColor="text1"/>
        </w:rPr>
      </w:pPr>
      <w:r w:rsidRPr="005D49DA">
        <w:rPr>
          <w:rFonts w:asciiTheme="majorHAnsi" w:eastAsia="Times New Roman" w:hAnsiTheme="majorHAnsi" w:cstheme="majorHAnsi"/>
          <w:color w:val="000000"/>
        </w:rPr>
        <w:t>Bridgett C. &amp; Polak P. (2003). Social systems intervention and crisis resolution: Part 1-assessment.</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Advances in Psychiatric Treatment</w:t>
      </w:r>
      <w:r w:rsidRPr="005D49DA">
        <w:rPr>
          <w:rFonts w:asciiTheme="majorHAnsi" w:eastAsia="Times New Roman" w:hAnsiTheme="majorHAnsi" w:cstheme="majorHAnsi"/>
          <w:color w:val="000000"/>
        </w:rPr>
        <w:t xml:space="preserve">, 9(6), 424-431. </w:t>
      </w:r>
      <w:hyperlink r:id="rId37" w:history="1">
        <w:r w:rsidRPr="005D49DA">
          <w:rPr>
            <w:rStyle w:val="Hyperlink"/>
            <w:rFonts w:asciiTheme="majorHAnsi" w:eastAsia="Times New Roman" w:hAnsiTheme="majorHAnsi" w:cstheme="majorHAnsi"/>
          </w:rPr>
          <w:t>https://doi.org/10.1192/apt.9.6.424</w:t>
        </w:r>
      </w:hyperlink>
    </w:p>
    <w:p w14:paraId="432D6FD6" w14:textId="674C0520" w:rsidR="00D57883" w:rsidRPr="005E1FDB" w:rsidRDefault="005E1FDB" w:rsidP="00605F38">
      <w:pPr>
        <w:pStyle w:val="ListParagraph"/>
        <w:numPr>
          <w:ilvl w:val="0"/>
          <w:numId w:val="20"/>
        </w:numPr>
        <w:spacing w:after="0" w:line="240" w:lineRule="auto"/>
        <w:ind w:left="504"/>
        <w:rPr>
          <w:rFonts w:asciiTheme="majorHAnsi" w:hAnsiTheme="majorHAnsi" w:cstheme="majorHAnsi"/>
          <w:bCs/>
          <w:color w:val="000000" w:themeColor="text1"/>
        </w:rPr>
      </w:pPr>
      <w:r w:rsidRPr="005D49DA">
        <w:rPr>
          <w:rFonts w:asciiTheme="majorHAnsi" w:eastAsia="Times New Roman" w:hAnsiTheme="majorHAnsi" w:cstheme="majorHAnsi"/>
          <w:color w:val="000000"/>
        </w:rPr>
        <w:t>Severson A. (2020). Mobile crisis team screening and assessment tools and procedures.</w:t>
      </w:r>
      <w:r w:rsidRPr="005D49DA">
        <w:rPr>
          <w:rFonts w:asciiTheme="majorHAnsi" w:eastAsia="Times New Roman" w:hAnsiTheme="majorHAnsi" w:cstheme="majorHAnsi"/>
          <w:i/>
          <w:iCs/>
          <w:color w:val="000000"/>
        </w:rPr>
        <w:t xml:space="preserve"> Institute</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i/>
          <w:iCs/>
          <w:color w:val="000000"/>
        </w:rPr>
        <w:t>for Social Research. University of New Mexico.</w:t>
      </w:r>
      <w:r>
        <w:rPr>
          <w:rFonts w:asciiTheme="majorHAnsi" w:eastAsia="Times New Roman" w:hAnsiTheme="majorHAnsi" w:cstheme="majorHAnsi"/>
          <w:i/>
          <w:iCs/>
          <w:color w:val="000000"/>
        </w:rPr>
        <w:t xml:space="preserve"> </w:t>
      </w:r>
      <w:hyperlink r:id="rId38" w:history="1">
        <w:r w:rsidRPr="005D49DA">
          <w:rPr>
            <w:rStyle w:val="Hyperlink"/>
            <w:rFonts w:asciiTheme="majorHAnsi" w:eastAsia="Times New Roman" w:hAnsiTheme="majorHAnsi" w:cstheme="majorHAnsi"/>
          </w:rPr>
          <w:t>http://isr.unm.edu/reports/2020/mobile-crisis-team-screening-and-assessment-tools-and-procedures1.pdf</w:t>
        </w:r>
      </w:hyperlink>
    </w:p>
    <w:p w14:paraId="6A6D855F" w14:textId="7A2CF154" w:rsidR="005E1FDB" w:rsidRPr="0083428F" w:rsidRDefault="005E1FDB" w:rsidP="00605F38">
      <w:pPr>
        <w:pStyle w:val="ListParagraph"/>
        <w:numPr>
          <w:ilvl w:val="0"/>
          <w:numId w:val="20"/>
        </w:numPr>
        <w:spacing w:after="0" w:line="240" w:lineRule="auto"/>
        <w:ind w:left="504"/>
        <w:rPr>
          <w:rFonts w:asciiTheme="majorHAnsi" w:eastAsia="Times New Roman" w:hAnsiTheme="majorHAnsi" w:cstheme="majorHAnsi"/>
        </w:rPr>
      </w:pPr>
      <w:r w:rsidRPr="005E1FDB">
        <w:rPr>
          <w:rFonts w:asciiTheme="majorHAnsi" w:eastAsia="Times New Roman" w:hAnsiTheme="majorHAnsi" w:cstheme="majorHAnsi"/>
        </w:rPr>
        <w:t xml:space="preserve">Thompson, Laura; Sugg, Margaret; Runkle, Jennifer R. (2018). Adolescents in </w:t>
      </w:r>
      <w:r w:rsidR="00882B7C">
        <w:rPr>
          <w:rFonts w:asciiTheme="majorHAnsi" w:eastAsia="Times New Roman" w:hAnsiTheme="majorHAnsi" w:cstheme="majorHAnsi"/>
        </w:rPr>
        <w:t>Crisis</w:t>
      </w:r>
      <w:r w:rsidRPr="005E1FDB">
        <w:rPr>
          <w:rFonts w:asciiTheme="majorHAnsi" w:eastAsia="Times New Roman" w:hAnsiTheme="majorHAnsi" w:cstheme="majorHAnsi"/>
        </w:rPr>
        <w:t xml:space="preserve">: A geographic </w:t>
      </w:r>
      <w:r w:rsidRPr="005D49DA">
        <w:rPr>
          <w:rFonts w:asciiTheme="majorHAnsi" w:eastAsia="Times New Roman" w:hAnsiTheme="majorHAnsi" w:cstheme="majorHAnsi"/>
        </w:rPr>
        <w:t xml:space="preserve">exploration of </w:t>
      </w:r>
      <w:r w:rsidR="00882B7C">
        <w:rPr>
          <w:rFonts w:asciiTheme="majorHAnsi" w:eastAsia="Times New Roman" w:hAnsiTheme="majorHAnsi" w:cstheme="majorHAnsi"/>
        </w:rPr>
        <w:t>help-seeking</w:t>
      </w:r>
      <w:r w:rsidRPr="005D49DA">
        <w:rPr>
          <w:rFonts w:asciiTheme="majorHAnsi" w:eastAsia="Times New Roman" w:hAnsiTheme="majorHAnsi" w:cstheme="majorHAnsi"/>
        </w:rPr>
        <w:t xml:space="preserve"> behavior using data from a Crisis Text Line. </w:t>
      </w:r>
      <w:r w:rsidRPr="005D49DA">
        <w:rPr>
          <w:rFonts w:asciiTheme="majorHAnsi" w:eastAsia="Times New Roman" w:hAnsiTheme="majorHAnsi" w:cstheme="majorHAnsi"/>
          <w:i/>
          <w:iCs/>
        </w:rPr>
        <w:t>Social Science &amp; Medicine</w:t>
      </w:r>
      <w:r w:rsidRPr="005D49DA">
        <w:rPr>
          <w:rFonts w:asciiTheme="majorHAnsi" w:eastAsia="Times New Roman" w:hAnsiTheme="majorHAnsi" w:cstheme="majorHAnsi"/>
        </w:rPr>
        <w:t xml:space="preserve">, 215(10), 69-79. </w:t>
      </w:r>
      <w:hyperlink r:id="rId39" w:history="1">
        <w:r w:rsidRPr="005D49DA">
          <w:rPr>
            <w:rStyle w:val="Hyperlink"/>
            <w:rFonts w:asciiTheme="majorHAnsi" w:eastAsia="Times New Roman" w:hAnsiTheme="majorHAnsi" w:cstheme="majorHAnsi"/>
          </w:rPr>
          <w:t>https://doi.org/10.1016/j.socscimed.2018.08.025</w:t>
        </w:r>
      </w:hyperlink>
    </w:p>
    <w:p w14:paraId="7DDA1720" w14:textId="19D8D5BD" w:rsidR="0083428F" w:rsidRDefault="0083428F"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Recommended Resources</w:t>
      </w:r>
    </w:p>
    <w:p w14:paraId="2E8C83AF" w14:textId="4521A5D8" w:rsidR="0083428F" w:rsidRPr="0083428F" w:rsidRDefault="0083428F" w:rsidP="00605F38">
      <w:pPr>
        <w:pStyle w:val="ListParagraph"/>
        <w:numPr>
          <w:ilvl w:val="0"/>
          <w:numId w:val="21"/>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James, R. &amp; Gilliland, B. (2017). </w:t>
      </w:r>
      <w:r w:rsidRPr="005D49DA">
        <w:rPr>
          <w:rFonts w:asciiTheme="majorHAnsi" w:eastAsia="Times New Roman" w:hAnsiTheme="majorHAnsi" w:cstheme="majorHAnsi"/>
          <w:i/>
          <w:iCs/>
          <w:color w:val="333435"/>
        </w:rPr>
        <w:t>Crisis Intervention Strategies</w:t>
      </w:r>
      <w:r w:rsidRPr="005D49DA">
        <w:rPr>
          <w:rFonts w:asciiTheme="majorHAnsi" w:eastAsia="Times New Roman" w:hAnsiTheme="majorHAnsi" w:cstheme="majorHAnsi"/>
          <w:color w:val="333435"/>
        </w:rPr>
        <w:t>, Eighth Edition. Cengage Learning. </w:t>
      </w:r>
    </w:p>
    <w:p w14:paraId="36E4239D" w14:textId="52CE75E0" w:rsidR="0083428F" w:rsidRPr="00BF146A" w:rsidRDefault="0083428F" w:rsidP="00605F38">
      <w:pPr>
        <w:pStyle w:val="ListParagraph"/>
        <w:numPr>
          <w:ilvl w:val="0"/>
          <w:numId w:val="21"/>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Sommers-Flanagan, J. &amp; Sommers-Flanagan, R. (2014). </w:t>
      </w:r>
      <w:r w:rsidRPr="005D49DA">
        <w:rPr>
          <w:rFonts w:asciiTheme="majorHAnsi" w:eastAsia="Times New Roman" w:hAnsiTheme="majorHAnsi" w:cstheme="majorHAnsi"/>
          <w:i/>
          <w:iCs/>
          <w:color w:val="000000"/>
        </w:rPr>
        <w:t>Clinical Interviewing</w:t>
      </w:r>
      <w:r w:rsidRPr="005D49DA">
        <w:rPr>
          <w:rFonts w:asciiTheme="majorHAnsi" w:eastAsia="Times New Roman" w:hAnsiTheme="majorHAnsi" w:cstheme="majorHAnsi"/>
          <w:color w:val="000000"/>
        </w:rPr>
        <w:t>, Fifth Edition. John</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Wiley &amp; Sons.</w:t>
      </w:r>
    </w:p>
    <w:p w14:paraId="558CEC83" w14:textId="717291CE" w:rsidR="00BF146A" w:rsidRDefault="00BF146A"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Module 4 – Lethality Evaluation</w:t>
      </w:r>
    </w:p>
    <w:p w14:paraId="5350739C" w14:textId="32FB7601" w:rsidR="00024994" w:rsidRDefault="00024994"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73EACFAA" w14:textId="44177EDE" w:rsidR="00024994" w:rsidRDefault="00024994"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546AE097" w14:textId="0647669D" w:rsidR="00024994" w:rsidRDefault="00140BA3" w:rsidP="00605F38">
      <w:pPr>
        <w:spacing w:before="120" w:after="120" w:line="240" w:lineRule="auto"/>
        <w:ind w:left="144"/>
        <w:rPr>
          <w:rFonts w:asciiTheme="majorHAnsi" w:eastAsia="Times New Roman" w:hAnsiTheme="majorHAnsi" w:cstheme="majorHAnsi"/>
          <w:color w:val="000000"/>
        </w:rPr>
      </w:pPr>
      <w:r w:rsidRPr="005D49DA">
        <w:rPr>
          <w:rFonts w:asciiTheme="majorHAnsi" w:eastAsia="Times New Roman" w:hAnsiTheme="majorHAnsi" w:cstheme="majorHAnsi"/>
          <w:color w:val="000000"/>
        </w:rPr>
        <w:t xml:space="preserve">Lethality is defined as </w:t>
      </w:r>
      <w:r w:rsidR="00882B7C">
        <w:rPr>
          <w:rFonts w:asciiTheme="majorHAnsi" w:eastAsia="Times New Roman" w:hAnsiTheme="majorHAnsi" w:cstheme="majorHAnsi"/>
          <w:color w:val="000000"/>
        </w:rPr>
        <w:t xml:space="preserve">a </w:t>
      </w:r>
      <w:r w:rsidRPr="005D49DA">
        <w:rPr>
          <w:rFonts w:asciiTheme="majorHAnsi" w:eastAsia="Times New Roman" w:hAnsiTheme="majorHAnsi" w:cstheme="majorHAnsi"/>
          <w:color w:val="000000"/>
        </w:rPr>
        <w:t>degree of dangerousness. A lethality evaluation establishes the degree of risk that a client in crisis will engage in conduct that would harm the client (suicidality) or someone else (</w:t>
      </w:r>
      <w:proofErr w:type="spellStart"/>
      <w:r w:rsidRPr="005D49DA">
        <w:rPr>
          <w:rFonts w:asciiTheme="majorHAnsi" w:eastAsia="Times New Roman" w:hAnsiTheme="majorHAnsi" w:cstheme="majorHAnsi"/>
          <w:color w:val="000000"/>
        </w:rPr>
        <w:t>homicidality</w:t>
      </w:r>
      <w:proofErr w:type="spellEnd"/>
      <w:r w:rsidRPr="005D49DA">
        <w:rPr>
          <w:rFonts w:asciiTheme="majorHAnsi" w:eastAsia="Times New Roman" w:hAnsiTheme="majorHAnsi" w:cstheme="majorHAnsi"/>
          <w:color w:val="000000"/>
        </w:rPr>
        <w:t xml:space="preserve">). Much like the overall process of crisis assessment, the specific assessment of lethality has 2 basic stages. Both </w:t>
      </w:r>
      <w:proofErr w:type="gramStart"/>
      <w:r w:rsidR="00543AA2">
        <w:rPr>
          <w:rFonts w:asciiTheme="majorHAnsi" w:eastAsia="Times New Roman" w:hAnsiTheme="majorHAnsi" w:cstheme="majorHAnsi"/>
          <w:color w:val="000000"/>
        </w:rPr>
        <w:t>entail</w:t>
      </w:r>
      <w:proofErr w:type="gramEnd"/>
      <w:r w:rsidRPr="005D49DA">
        <w:rPr>
          <w:rFonts w:asciiTheme="majorHAnsi" w:eastAsia="Times New Roman" w:hAnsiTheme="majorHAnsi" w:cstheme="majorHAnsi"/>
          <w:color w:val="000000"/>
        </w:rPr>
        <w:t xml:space="preserve"> gathering data from multiple sources. The first is an examination of clients' thinking about the act of suicide or homicide. The second is the evaluation of client risk factors. In the case of suicidality, risk factors include beliefs about death (religious and otherwise), aspects of clients' psychiatric statuses and histories (like current and previous major depressions), as well as their social situations and histories (for example, ongoing loss, isolation, or incarceration).</w:t>
      </w:r>
    </w:p>
    <w:p w14:paraId="611EA4BC" w14:textId="5E4C0674" w:rsidR="00140BA3" w:rsidRDefault="00140BA3" w:rsidP="00605F38">
      <w:pPr>
        <w:spacing w:before="120" w:after="120" w:line="240" w:lineRule="auto"/>
        <w:ind w:left="144"/>
        <w:rPr>
          <w:rFonts w:asciiTheme="majorHAnsi" w:eastAsia="Times New Roman" w:hAnsiTheme="majorHAnsi" w:cstheme="majorHAnsi"/>
        </w:rPr>
      </w:pPr>
      <w:r w:rsidRPr="005D49DA">
        <w:rPr>
          <w:rFonts w:asciiTheme="majorHAnsi" w:eastAsia="Times New Roman" w:hAnsiTheme="majorHAnsi" w:cstheme="majorHAnsi"/>
          <w:color w:val="000000"/>
        </w:rPr>
        <w:t>Additionally, suicidology, suicide typologies, countertransference, and documentation are discussed in this module. Finally, the relevance of suicidology to Social Work by intervention level, and the social and economic justice aspects of Crisis Intervention, will be examined.</w:t>
      </w:r>
    </w:p>
    <w:p w14:paraId="0C67B9B5" w14:textId="1E62F328" w:rsidR="00024994" w:rsidRDefault="00024994"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55171973" w14:textId="2FD42811" w:rsidR="00024994" w:rsidRDefault="00024994"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7911DB81" w14:textId="65B85140" w:rsidR="00140BA3" w:rsidRDefault="00543AA2" w:rsidP="00605F38">
      <w:pPr>
        <w:pStyle w:val="ListParagraph"/>
        <w:numPr>
          <w:ilvl w:val="0"/>
          <w:numId w:val="2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Discuss</w:t>
      </w:r>
      <w:r w:rsidR="008109D8">
        <w:rPr>
          <w:rFonts w:asciiTheme="majorHAnsi" w:eastAsia="Times New Roman" w:hAnsiTheme="majorHAnsi" w:cstheme="majorHAnsi"/>
        </w:rPr>
        <w:t xml:space="preserve"> the ethical implications of intervening in cases of lethality</w:t>
      </w:r>
    </w:p>
    <w:p w14:paraId="0B4BA5DE" w14:textId="08E891FF" w:rsidR="008109D8" w:rsidRDefault="00543AA2" w:rsidP="00605F38">
      <w:pPr>
        <w:pStyle w:val="ListParagraph"/>
        <w:numPr>
          <w:ilvl w:val="0"/>
          <w:numId w:val="2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lastRenderedPageBreak/>
        <w:t xml:space="preserve">Identify and collect </w:t>
      </w:r>
      <w:r w:rsidR="008109D8">
        <w:rPr>
          <w:rFonts w:asciiTheme="majorHAnsi" w:eastAsia="Times New Roman" w:hAnsiTheme="majorHAnsi" w:cstheme="majorHAnsi"/>
        </w:rPr>
        <w:t>the appropriate data to evaluate</w:t>
      </w:r>
      <w:r w:rsidR="007435EF">
        <w:rPr>
          <w:rFonts w:asciiTheme="majorHAnsi" w:eastAsia="Times New Roman" w:hAnsiTheme="majorHAnsi" w:cstheme="majorHAnsi"/>
        </w:rPr>
        <w:t xml:space="preserve"> lethality</w:t>
      </w:r>
    </w:p>
    <w:p w14:paraId="5947FA3F" w14:textId="110CF71E" w:rsidR="007435EF" w:rsidRDefault="007435EF" w:rsidP="00605F38">
      <w:pPr>
        <w:pStyle w:val="ListParagraph"/>
        <w:numPr>
          <w:ilvl w:val="0"/>
          <w:numId w:val="2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Evaluate suicidal thinking</w:t>
      </w:r>
    </w:p>
    <w:p w14:paraId="3970E475" w14:textId="374C2F5C" w:rsidR="007435EF" w:rsidRDefault="007435EF" w:rsidP="00605F38">
      <w:pPr>
        <w:pStyle w:val="ListParagraph"/>
        <w:numPr>
          <w:ilvl w:val="0"/>
          <w:numId w:val="2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Identify the beliefs that increase the risk of action in suicidal clients</w:t>
      </w:r>
    </w:p>
    <w:p w14:paraId="33378449" w14:textId="121DF804" w:rsidR="007435EF" w:rsidRDefault="00941E10" w:rsidP="00605F38">
      <w:pPr>
        <w:pStyle w:val="ListParagraph"/>
        <w:numPr>
          <w:ilvl w:val="0"/>
          <w:numId w:val="2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Identify the psychiatric and social factors that increase </w:t>
      </w:r>
      <w:r w:rsidR="00543AA2">
        <w:rPr>
          <w:rFonts w:asciiTheme="majorHAnsi" w:eastAsia="Times New Roman" w:hAnsiTheme="majorHAnsi" w:cstheme="majorHAnsi"/>
        </w:rPr>
        <w:t xml:space="preserve">the </w:t>
      </w:r>
      <w:r>
        <w:rPr>
          <w:rFonts w:asciiTheme="majorHAnsi" w:eastAsia="Times New Roman" w:hAnsiTheme="majorHAnsi" w:cstheme="majorHAnsi"/>
        </w:rPr>
        <w:t>risk in suicidal clients</w:t>
      </w:r>
    </w:p>
    <w:p w14:paraId="493C1161" w14:textId="6467B95D" w:rsidR="00941E10" w:rsidRDefault="00941E10" w:rsidP="00605F38">
      <w:pPr>
        <w:pStyle w:val="ListParagraph"/>
        <w:numPr>
          <w:ilvl w:val="0"/>
          <w:numId w:val="2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w:t>
      </w:r>
      <w:r w:rsidR="00543AA2">
        <w:rPr>
          <w:rFonts w:asciiTheme="majorHAnsi" w:eastAsia="Times New Roman" w:hAnsiTheme="majorHAnsi" w:cstheme="majorHAnsi"/>
        </w:rPr>
        <w:t>dentify</w:t>
      </w:r>
      <w:r>
        <w:rPr>
          <w:rFonts w:asciiTheme="majorHAnsi" w:eastAsia="Times New Roman" w:hAnsiTheme="majorHAnsi" w:cstheme="majorHAnsi"/>
        </w:rPr>
        <w:t xml:space="preserve"> the unique aspects of documenting lethality assessments</w:t>
      </w:r>
    </w:p>
    <w:p w14:paraId="51EFC3C9" w14:textId="784AF160" w:rsidR="00941E10" w:rsidRDefault="00941E10" w:rsidP="00605F38">
      <w:pPr>
        <w:pStyle w:val="ListParagraph"/>
        <w:numPr>
          <w:ilvl w:val="0"/>
          <w:numId w:val="2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Be aware of and appropriately address their personal reactions to material from sui</w:t>
      </w:r>
      <w:r w:rsidR="00BF49B6">
        <w:rPr>
          <w:rFonts w:asciiTheme="majorHAnsi" w:eastAsia="Times New Roman" w:hAnsiTheme="majorHAnsi" w:cstheme="majorHAnsi"/>
        </w:rPr>
        <w:t>cidal and homicidal clients.</w:t>
      </w:r>
    </w:p>
    <w:p w14:paraId="6E1AE057" w14:textId="08438F93" w:rsidR="00BF49B6" w:rsidRDefault="00BF49B6"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22E7A08B" w14:textId="2F849787" w:rsidR="00B37D20" w:rsidRPr="00B37D20" w:rsidRDefault="00B37D20" w:rsidP="00605F38">
      <w:pPr>
        <w:pStyle w:val="ListParagraph"/>
        <w:numPr>
          <w:ilvl w:val="0"/>
          <w:numId w:val="2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4 Asynchronous Lecture A: 66 min</w:t>
      </w:r>
    </w:p>
    <w:p w14:paraId="0CB5ECF7" w14:textId="4F2044D0" w:rsidR="00B37D20" w:rsidRPr="00B37D20" w:rsidRDefault="00B37D20" w:rsidP="00605F38">
      <w:pPr>
        <w:pStyle w:val="ListParagraph"/>
        <w:numPr>
          <w:ilvl w:val="0"/>
          <w:numId w:val="2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4 Asynchronous Lecture B: 19 min</w:t>
      </w:r>
    </w:p>
    <w:p w14:paraId="23FCCFE2" w14:textId="0ED6C088" w:rsidR="00B37D20" w:rsidRPr="001E3363" w:rsidRDefault="00B37D20" w:rsidP="00605F38">
      <w:pPr>
        <w:pStyle w:val="ListParagraph"/>
        <w:numPr>
          <w:ilvl w:val="0"/>
          <w:numId w:val="2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4 Asynchronous Lectures A &amp; B Slides</w:t>
      </w:r>
    </w:p>
    <w:p w14:paraId="5FA4CCDD" w14:textId="612AAA39" w:rsidR="001E3363" w:rsidRPr="001E3363" w:rsidRDefault="001E3363" w:rsidP="00605F38">
      <w:pPr>
        <w:pStyle w:val="ListParagraph"/>
        <w:numPr>
          <w:ilvl w:val="0"/>
          <w:numId w:val="2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 xml:space="preserve">Suicide Abstracts: </w:t>
      </w:r>
      <w:r w:rsidR="00882B7C" w:rsidRPr="005D49DA">
        <w:rPr>
          <w:rFonts w:asciiTheme="majorHAnsi" w:eastAsia="Times New Roman" w:hAnsiTheme="majorHAnsi" w:cstheme="majorHAnsi"/>
          <w:color w:val="000000"/>
        </w:rPr>
        <w:t>Culture I</w:t>
      </w:r>
      <w:r w:rsidRPr="005D49DA">
        <w:rPr>
          <w:rFonts w:asciiTheme="majorHAnsi" w:eastAsia="Times New Roman" w:hAnsiTheme="majorHAnsi" w:cstheme="majorHAnsi"/>
          <w:color w:val="000000"/>
        </w:rPr>
        <w:t xml:space="preserve"> </w:t>
      </w:r>
      <w:r w:rsidR="00543AA2" w:rsidRPr="005D49DA">
        <w:rPr>
          <w:rFonts w:asciiTheme="majorHAnsi" w:eastAsia="Times New Roman" w:hAnsiTheme="majorHAnsi" w:cstheme="majorHAnsi"/>
          <w:color w:val="000000"/>
        </w:rPr>
        <w:t xml:space="preserve">Teens </w:t>
      </w:r>
      <w:proofErr w:type="gramStart"/>
      <w:r w:rsidR="00543AA2" w:rsidRPr="005D49DA">
        <w:rPr>
          <w:rFonts w:asciiTheme="majorHAnsi" w:eastAsia="Times New Roman" w:hAnsiTheme="majorHAnsi" w:cstheme="majorHAnsi"/>
          <w:color w:val="000000"/>
        </w:rPr>
        <w:t>I</w:t>
      </w:r>
      <w:r w:rsidRPr="005D49DA">
        <w:rPr>
          <w:rFonts w:asciiTheme="majorHAnsi" w:eastAsia="Times New Roman" w:hAnsiTheme="majorHAnsi" w:cstheme="majorHAnsi"/>
          <w:color w:val="000000"/>
        </w:rPr>
        <w:t xml:space="preserve">  Risk</w:t>
      </w:r>
      <w:proofErr w:type="gramEnd"/>
      <w:r w:rsidRPr="005D49DA">
        <w:rPr>
          <w:rFonts w:asciiTheme="majorHAnsi" w:eastAsia="Times New Roman" w:hAnsiTheme="majorHAnsi" w:cstheme="majorHAnsi"/>
          <w:color w:val="000000"/>
        </w:rPr>
        <w:t xml:space="preserve"> Factors  I  Miscellaneous</w:t>
      </w:r>
    </w:p>
    <w:p w14:paraId="46290B3E" w14:textId="490CE3E3" w:rsidR="001E3363" w:rsidRPr="001764B9" w:rsidRDefault="00CD1A9C" w:rsidP="00605F38">
      <w:pPr>
        <w:pStyle w:val="ListParagraph"/>
        <w:numPr>
          <w:ilvl w:val="0"/>
          <w:numId w:val="2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Hollingsworth, D., Wingate, L., Tucker, R., et al. (2016). Hope as a moderator of the relationship</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between interpersonal predictors of suicide and suicidal thinking in African Americans. </w:t>
      </w:r>
      <w:r w:rsidRPr="005D49DA">
        <w:rPr>
          <w:rFonts w:asciiTheme="majorHAnsi" w:eastAsia="Times New Roman" w:hAnsiTheme="majorHAnsi" w:cstheme="majorHAnsi"/>
          <w:i/>
          <w:iCs/>
          <w:color w:val="000000"/>
        </w:rPr>
        <w:t>Journal</w:t>
      </w:r>
      <w:r w:rsidRPr="005D49DA">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of Black Psychology</w:t>
      </w:r>
      <w:r w:rsidRPr="005D49DA">
        <w:rPr>
          <w:rFonts w:asciiTheme="majorHAnsi" w:eastAsia="Times New Roman" w:hAnsiTheme="majorHAnsi" w:cstheme="majorHAnsi"/>
          <w:color w:val="000000"/>
        </w:rPr>
        <w:t xml:space="preserve">, 42(2), 175-190. </w:t>
      </w:r>
      <w:hyperlink r:id="rId40" w:history="1">
        <w:r w:rsidRPr="005D49DA">
          <w:rPr>
            <w:rStyle w:val="Hyperlink"/>
            <w:rFonts w:asciiTheme="majorHAnsi" w:eastAsia="Times New Roman" w:hAnsiTheme="majorHAnsi" w:cstheme="majorHAnsi"/>
          </w:rPr>
          <w:t>https://doi.org/10.1177/0095798414563748</w:t>
        </w:r>
      </w:hyperlink>
    </w:p>
    <w:p w14:paraId="0E8F5263" w14:textId="2E89D55C" w:rsidR="001764B9" w:rsidRPr="00024FED" w:rsidRDefault="001764B9" w:rsidP="00605F38">
      <w:pPr>
        <w:pStyle w:val="ListParagraph"/>
        <w:numPr>
          <w:ilvl w:val="0"/>
          <w:numId w:val="2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lang w:val="es-US"/>
        </w:rPr>
        <w:t xml:space="preserve">Meda, N., </w:t>
      </w:r>
      <w:proofErr w:type="spellStart"/>
      <w:r w:rsidRPr="005D49DA">
        <w:rPr>
          <w:rFonts w:asciiTheme="majorHAnsi" w:eastAsia="Times New Roman" w:hAnsiTheme="majorHAnsi" w:cstheme="majorHAnsi"/>
          <w:color w:val="000000"/>
          <w:lang w:val="es-US"/>
        </w:rPr>
        <w:t>Miola</w:t>
      </w:r>
      <w:proofErr w:type="spellEnd"/>
      <w:r w:rsidRPr="005D49DA">
        <w:rPr>
          <w:rFonts w:asciiTheme="majorHAnsi" w:eastAsia="Times New Roman" w:hAnsiTheme="majorHAnsi" w:cstheme="majorHAnsi"/>
          <w:color w:val="000000"/>
          <w:lang w:val="es-US"/>
        </w:rPr>
        <w:t xml:space="preserve">, A., </w:t>
      </w:r>
      <w:proofErr w:type="spellStart"/>
      <w:r w:rsidRPr="005D49DA">
        <w:rPr>
          <w:rFonts w:asciiTheme="majorHAnsi" w:eastAsia="Times New Roman" w:hAnsiTheme="majorHAnsi" w:cstheme="majorHAnsi"/>
          <w:color w:val="000000"/>
          <w:lang w:val="es-US"/>
        </w:rPr>
        <w:t>Slongo</w:t>
      </w:r>
      <w:proofErr w:type="spellEnd"/>
      <w:r w:rsidRPr="005D49DA">
        <w:rPr>
          <w:rFonts w:asciiTheme="majorHAnsi" w:eastAsia="Times New Roman" w:hAnsiTheme="majorHAnsi" w:cstheme="majorHAnsi"/>
          <w:color w:val="000000"/>
          <w:lang w:val="es-US"/>
        </w:rPr>
        <w:t xml:space="preserve">, I., et al. </w:t>
      </w:r>
      <w:r w:rsidRPr="005D49DA">
        <w:rPr>
          <w:rFonts w:asciiTheme="majorHAnsi" w:eastAsia="Times New Roman" w:hAnsiTheme="majorHAnsi" w:cstheme="majorHAnsi"/>
          <w:color w:val="000000"/>
        </w:rPr>
        <w:t>(2022). The impact of macroeconomic factors on suicide in</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175 countries over 27 years. </w:t>
      </w:r>
      <w:r w:rsidRPr="005D49DA">
        <w:rPr>
          <w:rFonts w:asciiTheme="majorHAnsi" w:eastAsia="Times New Roman" w:hAnsiTheme="majorHAnsi" w:cstheme="majorHAnsi"/>
          <w:i/>
          <w:iCs/>
          <w:color w:val="000000"/>
        </w:rPr>
        <w:t xml:space="preserve">Suicide and </w:t>
      </w:r>
      <w:r w:rsidR="00882B7C">
        <w:rPr>
          <w:rFonts w:asciiTheme="majorHAnsi" w:eastAsia="Times New Roman" w:hAnsiTheme="majorHAnsi" w:cstheme="majorHAnsi"/>
          <w:i/>
          <w:iCs/>
          <w:color w:val="000000"/>
        </w:rPr>
        <w:t>Life-Threatening</w:t>
      </w:r>
      <w:r w:rsidRPr="005D49DA">
        <w:rPr>
          <w:rFonts w:asciiTheme="majorHAnsi" w:eastAsia="Times New Roman" w:hAnsiTheme="majorHAnsi" w:cstheme="majorHAnsi"/>
          <w:i/>
          <w:iCs/>
          <w:color w:val="000000"/>
        </w:rPr>
        <w:t xml:space="preserve"> Behavior</w:t>
      </w:r>
      <w:r w:rsidRPr="005D49DA">
        <w:rPr>
          <w:rFonts w:asciiTheme="majorHAnsi" w:eastAsia="Times New Roman" w:hAnsiTheme="majorHAnsi" w:cstheme="majorHAnsi"/>
          <w:color w:val="000000"/>
        </w:rPr>
        <w:t>, 52, 49–58.</w:t>
      </w:r>
      <w:r>
        <w:rPr>
          <w:rFonts w:asciiTheme="majorHAnsi" w:eastAsia="Times New Roman" w:hAnsiTheme="majorHAnsi" w:cstheme="majorHAnsi"/>
          <w:color w:val="000000"/>
        </w:rPr>
        <w:t xml:space="preserve"> </w:t>
      </w:r>
      <w:hyperlink r:id="rId41" w:history="1">
        <w:r w:rsidRPr="005D49DA">
          <w:rPr>
            <w:rStyle w:val="Hyperlink"/>
            <w:rFonts w:asciiTheme="majorHAnsi" w:eastAsia="Times New Roman" w:hAnsiTheme="majorHAnsi" w:cstheme="majorHAnsi"/>
          </w:rPr>
          <w:t>https://doi.org/10.1111/sltb.12773</w:t>
        </w:r>
      </w:hyperlink>
    </w:p>
    <w:p w14:paraId="34C34215" w14:textId="47C49760" w:rsidR="00024FED" w:rsidRDefault="00024FED"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Recommended Resources</w:t>
      </w:r>
    </w:p>
    <w:p w14:paraId="29AFE70A" w14:textId="2B3DDB7F" w:rsidR="00024FED" w:rsidRPr="002F57E8" w:rsidRDefault="002F57E8" w:rsidP="00605F38">
      <w:pPr>
        <w:pStyle w:val="ListParagraph"/>
        <w:numPr>
          <w:ilvl w:val="0"/>
          <w:numId w:val="24"/>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 xml:space="preserve">American Association of Suicidology </w:t>
      </w:r>
      <w:hyperlink r:id="rId42" w:history="1">
        <w:r w:rsidRPr="005D49DA">
          <w:rPr>
            <w:rStyle w:val="Hyperlink"/>
            <w:rFonts w:asciiTheme="majorHAnsi" w:eastAsia="Times New Roman" w:hAnsiTheme="majorHAnsi" w:cstheme="majorHAnsi"/>
          </w:rPr>
          <w:t>https://suicidology.org/</w:t>
        </w:r>
      </w:hyperlink>
    </w:p>
    <w:p w14:paraId="7F1A5A58" w14:textId="07748A6F" w:rsidR="002F57E8" w:rsidRPr="0042288D" w:rsidRDefault="002F57E8" w:rsidP="00605F38">
      <w:pPr>
        <w:pStyle w:val="ListParagraph"/>
        <w:numPr>
          <w:ilvl w:val="0"/>
          <w:numId w:val="24"/>
        </w:numPr>
        <w:spacing w:after="0" w:line="240" w:lineRule="auto"/>
        <w:ind w:left="504"/>
        <w:rPr>
          <w:rFonts w:asciiTheme="majorHAnsi" w:eastAsia="Times New Roman" w:hAnsiTheme="majorHAnsi" w:cstheme="majorHAnsi"/>
        </w:rPr>
      </w:pPr>
      <w:proofErr w:type="spellStart"/>
      <w:r w:rsidRPr="005D49DA">
        <w:rPr>
          <w:rFonts w:asciiTheme="majorHAnsi" w:eastAsia="Times New Roman" w:hAnsiTheme="majorHAnsi" w:cstheme="majorHAnsi"/>
          <w:color w:val="000000"/>
        </w:rPr>
        <w:t>Worchel</w:t>
      </w:r>
      <w:proofErr w:type="spellEnd"/>
      <w:r w:rsidRPr="005D49DA">
        <w:rPr>
          <w:rFonts w:asciiTheme="majorHAnsi" w:eastAsia="Times New Roman" w:hAnsiTheme="majorHAnsi" w:cstheme="majorHAnsi"/>
          <w:color w:val="000000"/>
        </w:rPr>
        <w:t xml:space="preserve">, Dana &amp; Gearing, Robin (2010). </w:t>
      </w:r>
      <w:r w:rsidRPr="005D49DA">
        <w:rPr>
          <w:rFonts w:asciiTheme="majorHAnsi" w:eastAsia="Times New Roman" w:hAnsiTheme="majorHAnsi" w:cstheme="majorHAnsi"/>
          <w:i/>
          <w:iCs/>
          <w:color w:val="000000"/>
        </w:rPr>
        <w:t xml:space="preserve">Suicide </w:t>
      </w:r>
      <w:r w:rsidR="00882B7C">
        <w:rPr>
          <w:rFonts w:asciiTheme="majorHAnsi" w:eastAsia="Times New Roman" w:hAnsiTheme="majorHAnsi" w:cstheme="majorHAnsi"/>
          <w:i/>
          <w:iCs/>
          <w:color w:val="000000"/>
        </w:rPr>
        <w:t>assessment</w:t>
      </w:r>
      <w:r w:rsidRPr="005D49DA">
        <w:rPr>
          <w:rFonts w:asciiTheme="majorHAnsi" w:eastAsia="Times New Roman" w:hAnsiTheme="majorHAnsi" w:cstheme="majorHAnsi"/>
          <w:i/>
          <w:iCs/>
          <w:color w:val="000000"/>
        </w:rPr>
        <w:t xml:space="preserve"> and treatment: Empirical and </w:t>
      </w:r>
      <w:r w:rsidR="00882B7C">
        <w:rPr>
          <w:rFonts w:asciiTheme="majorHAnsi" w:eastAsia="Times New Roman" w:hAnsiTheme="majorHAnsi" w:cstheme="majorHAnsi"/>
          <w:i/>
          <w:iCs/>
          <w:color w:val="000000"/>
        </w:rPr>
        <w:t>evidence-based</w:t>
      </w:r>
      <w:r w:rsidRPr="005D49DA">
        <w:rPr>
          <w:rFonts w:asciiTheme="majorHAnsi" w:eastAsia="Times New Roman" w:hAnsiTheme="majorHAnsi" w:cstheme="majorHAnsi"/>
          <w:color w:val="000000"/>
        </w:rPr>
        <w:t xml:space="preserve"> </w:t>
      </w:r>
      <w:r w:rsidRPr="00AA79A8">
        <w:rPr>
          <w:rFonts w:asciiTheme="majorHAnsi" w:eastAsia="Times New Roman" w:hAnsiTheme="majorHAnsi" w:cstheme="majorHAnsi"/>
          <w:i/>
          <w:iCs/>
          <w:color w:val="000000"/>
        </w:rPr>
        <w:t>practices</w:t>
      </w:r>
      <w:r w:rsidRPr="005D49DA">
        <w:rPr>
          <w:rFonts w:asciiTheme="majorHAnsi" w:eastAsia="Times New Roman" w:hAnsiTheme="majorHAnsi" w:cstheme="majorHAnsi"/>
          <w:color w:val="000000"/>
        </w:rPr>
        <w:t>. Springer Publishing Co.</w:t>
      </w:r>
    </w:p>
    <w:p w14:paraId="08352294" w14:textId="4FFA5182" w:rsidR="0042288D" w:rsidRDefault="0042288D"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Module 5 – Lethality Intervention</w:t>
      </w:r>
    </w:p>
    <w:p w14:paraId="5115D10D" w14:textId="31776008" w:rsidR="0042288D" w:rsidRDefault="0042288D"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4BABEACC" w14:textId="1E0F4AE3" w:rsidR="0042288D" w:rsidRDefault="0042288D"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24597A1D" w14:textId="3CC62541" w:rsidR="00301610" w:rsidRPr="004F68CB" w:rsidRDefault="00897940" w:rsidP="004F68CB">
      <w:pPr>
        <w:spacing w:before="120" w:after="120" w:line="240" w:lineRule="auto"/>
        <w:ind w:left="144"/>
        <w:rPr>
          <w:rFonts w:asciiTheme="majorHAnsi" w:eastAsia="Times New Roman" w:hAnsiTheme="majorHAnsi" w:cstheme="majorHAnsi"/>
          <w:color w:val="000000"/>
        </w:rPr>
      </w:pPr>
      <w:r w:rsidRPr="005D49DA">
        <w:rPr>
          <w:rFonts w:asciiTheme="majorHAnsi" w:eastAsia="Times New Roman" w:hAnsiTheme="majorHAnsi" w:cstheme="majorHAnsi"/>
          <w:color w:val="000000"/>
        </w:rPr>
        <w:t xml:space="preserve">Because intervening in cases of suicidality and </w:t>
      </w:r>
      <w:proofErr w:type="spellStart"/>
      <w:r w:rsidRPr="005D49DA">
        <w:rPr>
          <w:rFonts w:asciiTheme="majorHAnsi" w:eastAsia="Times New Roman" w:hAnsiTheme="majorHAnsi" w:cstheme="majorHAnsi"/>
          <w:color w:val="000000"/>
        </w:rPr>
        <w:t>homicidality</w:t>
      </w:r>
      <w:proofErr w:type="spellEnd"/>
      <w:r w:rsidRPr="005D49DA">
        <w:rPr>
          <w:rFonts w:asciiTheme="majorHAnsi" w:eastAsia="Times New Roman" w:hAnsiTheme="majorHAnsi" w:cstheme="majorHAnsi"/>
          <w:color w:val="000000"/>
        </w:rPr>
        <w:t xml:space="preserve"> can entail involuntary commitment,</w:t>
      </w:r>
      <w:r w:rsidR="00994CDD">
        <w:rPr>
          <w:rFonts w:asciiTheme="majorHAnsi" w:eastAsia="Times New Roman" w:hAnsiTheme="majorHAnsi" w:cstheme="majorHAnsi"/>
          <w:color w:val="000000"/>
        </w:rPr>
        <w:t xml:space="preserve"> </w:t>
      </w:r>
      <w:r w:rsidR="00994CDD" w:rsidRPr="005D49DA">
        <w:rPr>
          <w:rFonts w:asciiTheme="majorHAnsi" w:eastAsia="Times New Roman" w:hAnsiTheme="majorHAnsi" w:cstheme="majorHAnsi"/>
          <w:color w:val="000000"/>
        </w:rPr>
        <w:t>and because Social Work values client self-determination, crisis interventionists are often in the</w:t>
      </w:r>
      <w:r w:rsidR="00994CDD">
        <w:rPr>
          <w:rFonts w:asciiTheme="majorHAnsi" w:eastAsia="Times New Roman" w:hAnsiTheme="majorHAnsi" w:cstheme="majorHAnsi"/>
          <w:color w:val="000000"/>
        </w:rPr>
        <w:t xml:space="preserve"> </w:t>
      </w:r>
      <w:r w:rsidR="00994CDD" w:rsidRPr="005D49DA">
        <w:rPr>
          <w:rFonts w:asciiTheme="majorHAnsi" w:eastAsia="Times New Roman" w:hAnsiTheme="majorHAnsi" w:cstheme="majorHAnsi"/>
          <w:color w:val="000000"/>
        </w:rPr>
        <w:t>ethically sticky position of being part of removing clients' freedom through involuntary</w:t>
      </w:r>
      <w:r w:rsidR="00994CDD">
        <w:rPr>
          <w:rFonts w:asciiTheme="majorHAnsi" w:eastAsia="Times New Roman" w:hAnsiTheme="majorHAnsi" w:cstheme="majorHAnsi"/>
          <w:color w:val="000000"/>
        </w:rPr>
        <w:t xml:space="preserve"> </w:t>
      </w:r>
      <w:r w:rsidR="00994CDD" w:rsidRPr="005D49DA">
        <w:rPr>
          <w:rFonts w:asciiTheme="majorHAnsi" w:eastAsia="Times New Roman" w:hAnsiTheme="majorHAnsi" w:cstheme="majorHAnsi"/>
          <w:color w:val="000000"/>
        </w:rPr>
        <w:t>hospitalization. The ethics of temporarily taking away clients' autonomy, and of euthanasia, are</w:t>
      </w:r>
      <w:r w:rsidR="00994CDD">
        <w:rPr>
          <w:rFonts w:asciiTheme="majorHAnsi" w:eastAsia="Times New Roman" w:hAnsiTheme="majorHAnsi" w:cstheme="majorHAnsi"/>
          <w:color w:val="000000"/>
        </w:rPr>
        <w:t xml:space="preserve"> </w:t>
      </w:r>
      <w:r w:rsidR="00994CDD" w:rsidRPr="005D49DA">
        <w:rPr>
          <w:rFonts w:asciiTheme="majorHAnsi" w:eastAsia="Times New Roman" w:hAnsiTheme="majorHAnsi" w:cstheme="majorHAnsi"/>
          <w:color w:val="000000"/>
        </w:rPr>
        <w:t>considered to assist students in establishing their own positions on the ethics of suicide</w:t>
      </w:r>
      <w:r w:rsidR="00994CDD">
        <w:rPr>
          <w:rFonts w:asciiTheme="majorHAnsi" w:eastAsia="Times New Roman" w:hAnsiTheme="majorHAnsi" w:cstheme="majorHAnsi"/>
          <w:color w:val="000000"/>
        </w:rPr>
        <w:t xml:space="preserve"> </w:t>
      </w:r>
      <w:r w:rsidR="00415264" w:rsidRPr="005D49DA">
        <w:rPr>
          <w:rFonts w:asciiTheme="majorHAnsi" w:eastAsia="Times New Roman" w:hAnsiTheme="majorHAnsi" w:cstheme="majorHAnsi"/>
          <w:color w:val="000000"/>
        </w:rPr>
        <w:t>intervention. Relatedly, countertransference reactions to suicide intervention, attempts, and</w:t>
      </w:r>
      <w:r w:rsidR="00415264">
        <w:rPr>
          <w:rFonts w:asciiTheme="majorHAnsi" w:eastAsia="Times New Roman" w:hAnsiTheme="majorHAnsi" w:cstheme="majorHAnsi"/>
          <w:color w:val="000000"/>
        </w:rPr>
        <w:t xml:space="preserve"> </w:t>
      </w:r>
      <w:r w:rsidR="00415264" w:rsidRPr="005D49DA">
        <w:rPr>
          <w:rFonts w:asciiTheme="majorHAnsi" w:eastAsia="Times New Roman" w:hAnsiTheme="majorHAnsi" w:cstheme="majorHAnsi"/>
          <w:color w:val="000000"/>
        </w:rPr>
        <w:t>completions are explored, as are relational, affective, behavioral, and cognitive interventions for</w:t>
      </w:r>
      <w:r w:rsidR="00415264">
        <w:rPr>
          <w:rFonts w:asciiTheme="majorHAnsi" w:eastAsia="Times New Roman" w:hAnsiTheme="majorHAnsi" w:cstheme="majorHAnsi"/>
          <w:color w:val="000000"/>
        </w:rPr>
        <w:t xml:space="preserve"> suicide.</w:t>
      </w:r>
      <w:r w:rsidR="004F68CB">
        <w:rPr>
          <w:rFonts w:asciiTheme="majorHAnsi" w:eastAsia="Times New Roman" w:hAnsiTheme="majorHAnsi" w:cstheme="majorHAnsi"/>
          <w:color w:val="000000"/>
        </w:rPr>
        <w:t xml:space="preserve"> </w:t>
      </w:r>
      <w:r w:rsidR="00301610" w:rsidRPr="005D49DA">
        <w:rPr>
          <w:rFonts w:asciiTheme="majorHAnsi" w:eastAsia="Times New Roman" w:hAnsiTheme="majorHAnsi" w:cstheme="majorHAnsi"/>
          <w:color w:val="000000"/>
        </w:rPr>
        <w:t>Finally, policy (macro) level intervention is considered.</w:t>
      </w:r>
    </w:p>
    <w:p w14:paraId="03D42E39" w14:textId="47470F15" w:rsidR="0042288D" w:rsidRDefault="00125CB9"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0C1A7206" w14:textId="309EFF90" w:rsidR="00125CB9" w:rsidRDefault="00125CB9"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5EBEF31B" w14:textId="3DA8A27C" w:rsidR="00A05630" w:rsidRDefault="00156F13" w:rsidP="00605F38">
      <w:pPr>
        <w:pStyle w:val="ListParagraph"/>
        <w:numPr>
          <w:ilvl w:val="0"/>
          <w:numId w:val="25"/>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Choose and employ micro level interventions to prevent suicidal actions</w:t>
      </w:r>
    </w:p>
    <w:p w14:paraId="72675AAA" w14:textId="1283EDD6" w:rsidR="00156F13" w:rsidRDefault="00156F13" w:rsidP="00605F38">
      <w:pPr>
        <w:pStyle w:val="ListParagraph"/>
        <w:numPr>
          <w:ilvl w:val="0"/>
          <w:numId w:val="25"/>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Choose and employ micro level interventions to prevent homicidal actions</w:t>
      </w:r>
    </w:p>
    <w:p w14:paraId="48C4B54B" w14:textId="77777777" w:rsidR="000B7F5B" w:rsidRDefault="000B7F5B" w:rsidP="00605F38">
      <w:pPr>
        <w:pStyle w:val="ListParagraph"/>
        <w:numPr>
          <w:ilvl w:val="0"/>
          <w:numId w:val="25"/>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Identify when and how to apply Tarasoff</w:t>
      </w:r>
    </w:p>
    <w:p w14:paraId="6E62FD95" w14:textId="1B82771D" w:rsidR="000B7F5B" w:rsidRDefault="00543AA2" w:rsidP="00605F38">
      <w:pPr>
        <w:pStyle w:val="ListParagraph"/>
        <w:numPr>
          <w:ilvl w:val="0"/>
          <w:numId w:val="2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Describe and apply</w:t>
      </w:r>
      <w:r w:rsidR="000B7F5B" w:rsidRPr="000B7F5B">
        <w:rPr>
          <w:rFonts w:asciiTheme="majorHAnsi" w:eastAsia="Times New Roman" w:hAnsiTheme="majorHAnsi" w:cstheme="majorHAnsi"/>
        </w:rPr>
        <w:t xml:space="preserve"> the ethics of confidentiality exceptions, involuntary commitment, assisted suicide, and euthanasia</w:t>
      </w:r>
    </w:p>
    <w:p w14:paraId="16235230" w14:textId="189D5BF0" w:rsidR="009D2292" w:rsidRDefault="00543AA2" w:rsidP="00605F38">
      <w:pPr>
        <w:pStyle w:val="ListParagraph"/>
        <w:numPr>
          <w:ilvl w:val="0"/>
          <w:numId w:val="2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List</w:t>
      </w:r>
      <w:r w:rsidR="009D2292" w:rsidRPr="005D49DA">
        <w:rPr>
          <w:rFonts w:asciiTheme="majorHAnsi" w:eastAsia="Times New Roman" w:hAnsiTheme="majorHAnsi" w:cstheme="majorHAnsi"/>
        </w:rPr>
        <w:t xml:space="preserve"> the unique aspects of documenting lethality interventions</w:t>
      </w:r>
    </w:p>
    <w:p w14:paraId="450B9C64" w14:textId="77777777" w:rsidR="009D2292" w:rsidRDefault="009D2292" w:rsidP="00605F38">
      <w:pPr>
        <w:pStyle w:val="ListParagraph"/>
        <w:numPr>
          <w:ilvl w:val="0"/>
          <w:numId w:val="25"/>
        </w:numPr>
        <w:spacing w:after="0" w:line="240" w:lineRule="auto"/>
        <w:ind w:left="504"/>
        <w:rPr>
          <w:rFonts w:asciiTheme="majorHAnsi" w:eastAsia="Times New Roman" w:hAnsiTheme="majorHAnsi" w:cstheme="majorHAnsi"/>
        </w:rPr>
      </w:pPr>
      <w:r w:rsidRPr="009D2292">
        <w:rPr>
          <w:rFonts w:asciiTheme="majorHAnsi" w:eastAsia="Times New Roman" w:hAnsiTheme="majorHAnsi" w:cstheme="majorHAnsi"/>
        </w:rPr>
        <w:t>Be aware of and appropriately address their personal reactions to material from suicide and homicide interventions</w:t>
      </w:r>
    </w:p>
    <w:p w14:paraId="208E891F" w14:textId="46366DA7" w:rsidR="009D2292" w:rsidRPr="009D2292" w:rsidRDefault="009D2292" w:rsidP="00605F38">
      <w:pPr>
        <w:pStyle w:val="ListParagraph"/>
        <w:numPr>
          <w:ilvl w:val="0"/>
          <w:numId w:val="25"/>
        </w:numPr>
        <w:spacing w:after="0" w:line="240" w:lineRule="auto"/>
        <w:ind w:left="504"/>
        <w:rPr>
          <w:rFonts w:asciiTheme="majorHAnsi" w:eastAsia="Times New Roman" w:hAnsiTheme="majorHAnsi" w:cstheme="majorHAnsi"/>
        </w:rPr>
      </w:pPr>
      <w:r w:rsidRPr="009D2292">
        <w:rPr>
          <w:rFonts w:asciiTheme="majorHAnsi" w:eastAsia="Times New Roman" w:hAnsiTheme="majorHAnsi" w:cstheme="majorHAnsi"/>
        </w:rPr>
        <w:t>Be aware of and appropriately address their personal reactions to material from suicide attempts and completions</w:t>
      </w:r>
    </w:p>
    <w:p w14:paraId="32C1D8AA" w14:textId="03E82965" w:rsidR="00125CB9" w:rsidRDefault="00264DF6"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7C88B339" w14:textId="7DAF395C" w:rsidR="00264DF6" w:rsidRPr="00EB795A" w:rsidRDefault="00EB795A" w:rsidP="00605F38">
      <w:pPr>
        <w:pStyle w:val="ListParagraph"/>
        <w:numPr>
          <w:ilvl w:val="0"/>
          <w:numId w:val="2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lastRenderedPageBreak/>
        <w:t>Cognitive Therapy: A Primer in Four Slides</w:t>
      </w:r>
    </w:p>
    <w:p w14:paraId="46386CA4" w14:textId="1FEE36B6" w:rsidR="00EB795A" w:rsidRPr="00EB795A" w:rsidRDefault="00EB795A" w:rsidP="00605F38">
      <w:pPr>
        <w:pStyle w:val="ListParagraph"/>
        <w:numPr>
          <w:ilvl w:val="0"/>
          <w:numId w:val="2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Lifeline Suicide Hotline: Program Description</w:t>
      </w:r>
    </w:p>
    <w:p w14:paraId="10B5A0BD" w14:textId="4F8445BF" w:rsidR="00EB795A" w:rsidRPr="00EB795A" w:rsidRDefault="00EB795A" w:rsidP="00605F38">
      <w:pPr>
        <w:pStyle w:val="ListParagraph"/>
        <w:numPr>
          <w:ilvl w:val="0"/>
          <w:numId w:val="2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 xml:space="preserve">Mental Health Summit of Illinois: </w:t>
      </w:r>
      <w:r w:rsidRPr="005D49DA">
        <w:rPr>
          <w:rFonts w:asciiTheme="majorHAnsi" w:eastAsia="Times New Roman" w:hAnsiTheme="majorHAnsi" w:cstheme="majorHAnsi"/>
          <w:i/>
          <w:iCs/>
          <w:color w:val="000000"/>
        </w:rPr>
        <w:t xml:space="preserve">Virtual or in-person attendance of </w:t>
      </w:r>
      <w:r w:rsidR="004F68CB">
        <w:rPr>
          <w:rFonts w:asciiTheme="majorHAnsi" w:eastAsia="Times New Roman" w:hAnsiTheme="majorHAnsi" w:cstheme="majorHAnsi"/>
          <w:i/>
          <w:iCs/>
          <w:color w:val="000000"/>
        </w:rPr>
        <w:t>an</w:t>
      </w:r>
      <w:r w:rsidRPr="005D49DA">
        <w:rPr>
          <w:rFonts w:asciiTheme="majorHAnsi" w:eastAsia="Times New Roman" w:hAnsiTheme="majorHAnsi" w:cstheme="majorHAnsi"/>
          <w:i/>
          <w:iCs/>
          <w:color w:val="000000"/>
        </w:rPr>
        <w:t xml:space="preserve"> MHSI meeting is required.</w:t>
      </w:r>
    </w:p>
    <w:p w14:paraId="240E674B" w14:textId="4FA5E189" w:rsidR="00CD3BDB" w:rsidRPr="00CD3BDB" w:rsidRDefault="00EB795A" w:rsidP="00605F38">
      <w:pPr>
        <w:pStyle w:val="ListParagraph"/>
        <w:numPr>
          <w:ilvl w:val="0"/>
          <w:numId w:val="2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Arshad U., Ain, F., Gauntlett, J., et al. (2019). A systematic review of the evidence supporting</w:t>
      </w:r>
      <w:r>
        <w:rPr>
          <w:rFonts w:asciiTheme="majorHAnsi" w:eastAsia="Times New Roman" w:hAnsiTheme="majorHAnsi" w:cstheme="majorHAnsi"/>
          <w:color w:val="000000"/>
        </w:rPr>
        <w:t xml:space="preserve"> </w:t>
      </w:r>
      <w:r w:rsidR="00CD3BDB" w:rsidRPr="005D49DA">
        <w:rPr>
          <w:rFonts w:asciiTheme="majorHAnsi" w:eastAsia="Times New Roman" w:hAnsiTheme="majorHAnsi" w:cstheme="majorHAnsi"/>
          <w:color w:val="000000"/>
        </w:rPr>
        <w:t xml:space="preserve">mobile and internet-based psychological interventions for </w:t>
      </w:r>
      <w:r w:rsidR="00882B7C" w:rsidRPr="005D49DA">
        <w:rPr>
          <w:rFonts w:asciiTheme="majorHAnsi" w:eastAsia="Times New Roman" w:hAnsiTheme="majorHAnsi" w:cstheme="majorHAnsi"/>
          <w:color w:val="000000"/>
        </w:rPr>
        <w:t>self-harm</w:t>
      </w:r>
      <w:r w:rsidR="00CD3BDB" w:rsidRPr="005D49DA">
        <w:rPr>
          <w:rFonts w:asciiTheme="majorHAnsi" w:eastAsia="Times New Roman" w:hAnsiTheme="majorHAnsi" w:cstheme="majorHAnsi"/>
          <w:color w:val="000000"/>
        </w:rPr>
        <w:t xml:space="preserve">. </w:t>
      </w:r>
      <w:r w:rsidR="00CD3BDB" w:rsidRPr="005D49DA">
        <w:rPr>
          <w:rFonts w:asciiTheme="majorHAnsi" w:eastAsia="Times New Roman" w:hAnsiTheme="majorHAnsi" w:cstheme="majorHAnsi"/>
          <w:i/>
          <w:iCs/>
          <w:color w:val="000000"/>
        </w:rPr>
        <w:t>Journal of Suicide and</w:t>
      </w:r>
      <w:r w:rsidR="00CD3BDB">
        <w:rPr>
          <w:rFonts w:asciiTheme="majorHAnsi" w:eastAsia="Times New Roman" w:hAnsiTheme="majorHAnsi" w:cstheme="majorHAnsi"/>
          <w:color w:val="000000"/>
        </w:rPr>
        <w:t xml:space="preserve"> </w:t>
      </w:r>
      <w:r w:rsidR="00882B7C" w:rsidRPr="005D49DA">
        <w:rPr>
          <w:rFonts w:asciiTheme="majorHAnsi" w:eastAsia="Times New Roman" w:hAnsiTheme="majorHAnsi" w:cstheme="majorHAnsi"/>
          <w:i/>
          <w:iCs/>
          <w:color w:val="000000"/>
        </w:rPr>
        <w:t>Life-Threatening</w:t>
      </w:r>
      <w:r w:rsidR="00CD3BDB" w:rsidRPr="005D49DA">
        <w:rPr>
          <w:rFonts w:asciiTheme="majorHAnsi" w:eastAsia="Times New Roman" w:hAnsiTheme="majorHAnsi" w:cstheme="majorHAnsi"/>
          <w:i/>
          <w:iCs/>
          <w:color w:val="000000"/>
        </w:rPr>
        <w:t xml:space="preserve"> Behavior</w:t>
      </w:r>
      <w:r w:rsidR="00CD3BDB" w:rsidRPr="005D49DA">
        <w:rPr>
          <w:rFonts w:asciiTheme="majorHAnsi" w:eastAsia="Times New Roman" w:hAnsiTheme="majorHAnsi" w:cstheme="majorHAnsi"/>
          <w:color w:val="000000"/>
        </w:rPr>
        <w:t xml:space="preserve">, 50(1), 151-179. </w:t>
      </w:r>
      <w:hyperlink r:id="rId43" w:history="1">
        <w:r w:rsidR="00CD3BDB" w:rsidRPr="005D49DA">
          <w:rPr>
            <w:rStyle w:val="Hyperlink"/>
            <w:rFonts w:asciiTheme="majorHAnsi" w:eastAsia="Times New Roman" w:hAnsiTheme="majorHAnsi" w:cstheme="majorHAnsi"/>
          </w:rPr>
          <w:t>https://doi.org/10.1111/sltb.12583</w:t>
        </w:r>
      </w:hyperlink>
    </w:p>
    <w:p w14:paraId="52D8CF4F" w14:textId="22583762" w:rsidR="00EB795A" w:rsidRPr="003C5781" w:rsidRDefault="003C5781" w:rsidP="00605F38">
      <w:pPr>
        <w:pStyle w:val="ListParagraph"/>
        <w:numPr>
          <w:ilvl w:val="0"/>
          <w:numId w:val="2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Clement, D., Wingate, R., Cole, A., et al. (2020). The common factors of grit, hope, and optimism</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differentially influence suicide resilience. </w:t>
      </w:r>
      <w:r w:rsidRPr="005D49DA">
        <w:rPr>
          <w:rFonts w:asciiTheme="majorHAnsi" w:eastAsia="Times New Roman" w:hAnsiTheme="majorHAnsi" w:cstheme="majorHAnsi"/>
          <w:i/>
          <w:iCs/>
          <w:color w:val="000000"/>
        </w:rPr>
        <w:t>International Journal of Environmental Research and</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i/>
          <w:iCs/>
          <w:color w:val="000000"/>
        </w:rPr>
        <w:t>Public Health</w:t>
      </w:r>
      <w:r w:rsidRPr="005D49DA">
        <w:rPr>
          <w:rFonts w:asciiTheme="majorHAnsi" w:eastAsia="Times New Roman" w:hAnsiTheme="majorHAnsi" w:cstheme="majorHAnsi"/>
          <w:color w:val="000000"/>
        </w:rPr>
        <w:t xml:space="preserve">, 17(24), 9588. </w:t>
      </w:r>
      <w:hyperlink r:id="rId44" w:history="1">
        <w:r w:rsidRPr="005D49DA">
          <w:rPr>
            <w:rStyle w:val="Hyperlink"/>
            <w:rFonts w:asciiTheme="majorHAnsi" w:eastAsia="Times New Roman" w:hAnsiTheme="majorHAnsi" w:cstheme="majorHAnsi"/>
          </w:rPr>
          <w:t>https://doi.org/10.3390/ijerph17249588</w:t>
        </w:r>
      </w:hyperlink>
    </w:p>
    <w:p w14:paraId="2D516426" w14:textId="60EDCB1F" w:rsidR="003C5781" w:rsidRPr="003C5781" w:rsidRDefault="003C5781" w:rsidP="00605F38">
      <w:pPr>
        <w:pStyle w:val="ListParagraph"/>
        <w:numPr>
          <w:ilvl w:val="0"/>
          <w:numId w:val="2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Fox, R. &amp; Cooper, M. (1998). The effects of suicide on the private practitioner: A professional and</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personal perspective. </w:t>
      </w:r>
      <w:r w:rsidRPr="005D49DA">
        <w:rPr>
          <w:rFonts w:asciiTheme="majorHAnsi" w:eastAsia="Times New Roman" w:hAnsiTheme="majorHAnsi" w:cstheme="majorHAnsi"/>
          <w:i/>
          <w:iCs/>
          <w:color w:val="000000"/>
        </w:rPr>
        <w:t>Clinical Social Work Journal</w:t>
      </w:r>
      <w:r w:rsidRPr="005D49DA">
        <w:rPr>
          <w:rFonts w:asciiTheme="majorHAnsi" w:eastAsia="Times New Roman" w:hAnsiTheme="majorHAnsi" w:cstheme="majorHAnsi"/>
          <w:color w:val="000000"/>
        </w:rPr>
        <w:t>, 26(2), 143-157.</w:t>
      </w:r>
      <w:r>
        <w:rPr>
          <w:rFonts w:asciiTheme="majorHAnsi" w:eastAsia="Times New Roman" w:hAnsiTheme="majorHAnsi" w:cstheme="majorHAnsi"/>
          <w:color w:val="000000"/>
        </w:rPr>
        <w:t xml:space="preserve"> </w:t>
      </w:r>
      <w:hyperlink r:id="rId45" w:history="1">
        <w:r w:rsidRPr="005D49DA">
          <w:rPr>
            <w:rStyle w:val="Hyperlink"/>
            <w:rFonts w:asciiTheme="majorHAnsi" w:eastAsia="Times New Roman" w:hAnsiTheme="majorHAnsi" w:cstheme="majorHAnsi"/>
          </w:rPr>
          <w:t>https://doi.org/10.1023/A:1022866917611</w:t>
        </w:r>
      </w:hyperlink>
    </w:p>
    <w:p w14:paraId="1D964B84" w14:textId="38B8C3CF" w:rsidR="003C5781" w:rsidRPr="002B5ACD" w:rsidRDefault="002B5ACD" w:rsidP="00605F38">
      <w:pPr>
        <w:pStyle w:val="ListParagraph"/>
        <w:numPr>
          <w:ilvl w:val="0"/>
          <w:numId w:val="2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Garvey, K., Penn, J., Campbell, A. (2009). Contracting for safety: Clinical practice and forensic</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implications. </w:t>
      </w:r>
      <w:r w:rsidRPr="005D49DA">
        <w:rPr>
          <w:rFonts w:asciiTheme="majorHAnsi" w:eastAsia="Times New Roman" w:hAnsiTheme="majorHAnsi" w:cstheme="majorHAnsi"/>
          <w:i/>
          <w:iCs/>
          <w:color w:val="000000"/>
        </w:rPr>
        <w:t>Journal of the American Academy of Psychiatry and the Law</w:t>
      </w:r>
      <w:r w:rsidRPr="005D49DA">
        <w:rPr>
          <w:rFonts w:asciiTheme="majorHAnsi" w:eastAsia="Times New Roman" w:hAnsiTheme="majorHAnsi" w:cstheme="majorHAnsi"/>
          <w:color w:val="000000"/>
        </w:rPr>
        <w:t>, 37(3), 363-70.</w:t>
      </w:r>
      <w:r>
        <w:rPr>
          <w:rFonts w:asciiTheme="majorHAnsi" w:eastAsia="Times New Roman" w:hAnsiTheme="majorHAnsi" w:cstheme="majorHAnsi"/>
          <w:color w:val="000000"/>
        </w:rPr>
        <w:t xml:space="preserve"> </w:t>
      </w:r>
      <w:hyperlink r:id="rId46" w:history="1">
        <w:r w:rsidRPr="005D49DA">
          <w:rPr>
            <w:rStyle w:val="Hyperlink"/>
            <w:rFonts w:asciiTheme="majorHAnsi" w:eastAsia="Times New Roman" w:hAnsiTheme="majorHAnsi" w:cstheme="majorHAnsi"/>
          </w:rPr>
          <w:t>http://jaapl.org/content/37/3/363</w:t>
        </w:r>
      </w:hyperlink>
    </w:p>
    <w:p w14:paraId="1D37F99F" w14:textId="2E2A7279" w:rsidR="002B5ACD" w:rsidRPr="002B5ACD" w:rsidRDefault="002B5ACD" w:rsidP="00605F38">
      <w:pPr>
        <w:pStyle w:val="ListParagraph"/>
        <w:numPr>
          <w:ilvl w:val="0"/>
          <w:numId w:val="2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Holman, W. (1997). Who would find you? A question for working with suicidal children and</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adolescents. </w:t>
      </w:r>
      <w:r w:rsidRPr="005D49DA">
        <w:rPr>
          <w:rFonts w:asciiTheme="majorHAnsi" w:eastAsia="Times New Roman" w:hAnsiTheme="majorHAnsi" w:cstheme="majorHAnsi"/>
          <w:i/>
          <w:iCs/>
          <w:color w:val="000000"/>
        </w:rPr>
        <w:t>Child and Adolescent Social Work Journal</w:t>
      </w:r>
      <w:r w:rsidRPr="005D49DA">
        <w:rPr>
          <w:rFonts w:asciiTheme="majorHAnsi" w:eastAsia="Times New Roman" w:hAnsiTheme="majorHAnsi" w:cstheme="majorHAnsi"/>
          <w:color w:val="000000"/>
        </w:rPr>
        <w:t>, 14(2), 129-137.</w:t>
      </w:r>
      <w:r>
        <w:rPr>
          <w:rFonts w:asciiTheme="majorHAnsi" w:eastAsia="Times New Roman" w:hAnsiTheme="majorHAnsi" w:cstheme="majorHAnsi"/>
          <w:color w:val="000000"/>
        </w:rPr>
        <w:t xml:space="preserve"> </w:t>
      </w:r>
      <w:hyperlink r:id="rId47" w:history="1">
        <w:r w:rsidRPr="005D49DA">
          <w:rPr>
            <w:rStyle w:val="Hyperlink"/>
            <w:rFonts w:asciiTheme="majorHAnsi" w:eastAsia="Times New Roman" w:hAnsiTheme="majorHAnsi" w:cstheme="majorHAnsi"/>
          </w:rPr>
          <w:t>https://doi.org/10.1023/A:1024557200606</w:t>
        </w:r>
      </w:hyperlink>
    </w:p>
    <w:p w14:paraId="624B6839" w14:textId="5ED783D4" w:rsidR="00264DF6" w:rsidRDefault="00264DF6"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Recommended Resources</w:t>
      </w:r>
    </w:p>
    <w:p w14:paraId="0CE957BA" w14:textId="77121BDD" w:rsidR="00E352F9" w:rsidRPr="00E352F9" w:rsidRDefault="00E352F9" w:rsidP="00605F38">
      <w:pPr>
        <w:pStyle w:val="ListParagraph"/>
        <w:numPr>
          <w:ilvl w:val="0"/>
          <w:numId w:val="27"/>
        </w:numPr>
        <w:spacing w:after="0" w:line="240" w:lineRule="auto"/>
        <w:ind w:left="504"/>
        <w:rPr>
          <w:rFonts w:asciiTheme="majorHAnsi" w:eastAsia="Times New Roman" w:hAnsiTheme="majorHAnsi" w:cstheme="majorHAnsi"/>
          <w:b/>
          <w:bCs/>
        </w:rPr>
      </w:pPr>
      <w:r w:rsidRPr="005D49DA">
        <w:rPr>
          <w:rFonts w:asciiTheme="majorHAnsi" w:eastAsia="Times New Roman" w:hAnsiTheme="majorHAnsi" w:cstheme="majorHAnsi"/>
          <w:color w:val="000000"/>
        </w:rPr>
        <w:t>The Belgian Act on Euthanasia of May 28th, 2002</w:t>
      </w:r>
    </w:p>
    <w:p w14:paraId="0CC3D36A" w14:textId="25E0E351" w:rsidR="00E352F9" w:rsidRPr="00E352F9" w:rsidRDefault="00E352F9" w:rsidP="00605F38">
      <w:pPr>
        <w:pStyle w:val="ListParagraph"/>
        <w:numPr>
          <w:ilvl w:val="0"/>
          <w:numId w:val="27"/>
        </w:numPr>
        <w:spacing w:after="0" w:line="240" w:lineRule="auto"/>
        <w:ind w:left="504"/>
        <w:rPr>
          <w:rFonts w:asciiTheme="majorHAnsi" w:eastAsia="Times New Roman" w:hAnsiTheme="majorHAnsi" w:cstheme="majorHAnsi"/>
          <w:b/>
          <w:bCs/>
        </w:rPr>
      </w:pPr>
      <w:r w:rsidRPr="005D49DA">
        <w:rPr>
          <w:rFonts w:asciiTheme="majorHAnsi" w:eastAsia="Times New Roman" w:hAnsiTheme="majorHAnsi" w:cstheme="majorHAnsi"/>
          <w:color w:val="000000"/>
        </w:rPr>
        <w:t>Monohan, J. (1993). Limiting therapist exposure to Tarasoff liability.</w:t>
      </w:r>
      <w:r w:rsidRPr="005D49DA">
        <w:rPr>
          <w:rFonts w:asciiTheme="majorHAnsi" w:eastAsia="Times New Roman" w:hAnsiTheme="majorHAnsi" w:cstheme="majorHAnsi"/>
          <w:i/>
          <w:iCs/>
          <w:color w:val="000000"/>
        </w:rPr>
        <w:t xml:space="preserve"> American Psychologist</w:t>
      </w:r>
      <w:r w:rsidRPr="005D49DA">
        <w:rPr>
          <w:rFonts w:asciiTheme="majorHAnsi" w:eastAsia="Times New Roman" w:hAnsiTheme="majorHAnsi" w:cstheme="majorHAnsi"/>
          <w:color w:val="000000"/>
        </w:rPr>
        <w:t>, 48(3),</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242-250. </w:t>
      </w:r>
      <w:hyperlink r:id="rId48" w:history="1">
        <w:r w:rsidRPr="005D49DA">
          <w:rPr>
            <w:rStyle w:val="Hyperlink"/>
            <w:rFonts w:asciiTheme="majorHAnsi" w:eastAsia="Times New Roman" w:hAnsiTheme="majorHAnsi" w:cstheme="majorHAnsi"/>
          </w:rPr>
          <w:t>https://doi.org/10.1037/0003-066X.48.3.242</w:t>
        </w:r>
      </w:hyperlink>
    </w:p>
    <w:p w14:paraId="3F7D7311" w14:textId="57DFE66C" w:rsidR="00E352F9" w:rsidRPr="00E352F9" w:rsidRDefault="00E352F9" w:rsidP="00605F38">
      <w:pPr>
        <w:pStyle w:val="ListParagraph"/>
        <w:numPr>
          <w:ilvl w:val="0"/>
          <w:numId w:val="27"/>
        </w:numPr>
        <w:spacing w:after="0" w:line="240" w:lineRule="auto"/>
        <w:ind w:left="504"/>
        <w:rPr>
          <w:rFonts w:asciiTheme="majorHAnsi" w:eastAsia="Times New Roman" w:hAnsiTheme="majorHAnsi" w:cstheme="majorHAnsi"/>
          <w:b/>
          <w:bCs/>
        </w:rPr>
      </w:pPr>
      <w:r w:rsidRPr="005D49DA">
        <w:rPr>
          <w:rFonts w:asciiTheme="majorHAnsi" w:eastAsia="Times New Roman" w:hAnsiTheme="majorHAnsi" w:cstheme="majorHAnsi"/>
          <w:color w:val="000000"/>
          <w:lang w:val="de-DE"/>
        </w:rPr>
        <w:t xml:space="preserve">Rosenbluth, M., Kleinman, I., Lowy, F. (1995). </w:t>
      </w:r>
      <w:r w:rsidRPr="005D49DA">
        <w:rPr>
          <w:rFonts w:asciiTheme="majorHAnsi" w:eastAsia="Times New Roman" w:hAnsiTheme="majorHAnsi" w:cstheme="majorHAnsi"/>
          <w:color w:val="000000"/>
        </w:rPr>
        <w:t>Suicide: The interaction of clinical and ethical issues.</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Psychiatric Services</w:t>
      </w:r>
      <w:r w:rsidRPr="005D49DA">
        <w:rPr>
          <w:rFonts w:asciiTheme="majorHAnsi" w:eastAsia="Times New Roman" w:hAnsiTheme="majorHAnsi" w:cstheme="majorHAnsi"/>
          <w:color w:val="000000"/>
        </w:rPr>
        <w:t xml:space="preserve">, 46, 919-921. </w:t>
      </w:r>
      <w:hyperlink r:id="rId49" w:history="1">
        <w:r w:rsidRPr="005D49DA">
          <w:rPr>
            <w:rStyle w:val="Hyperlink"/>
            <w:rFonts w:asciiTheme="majorHAnsi" w:eastAsia="Times New Roman" w:hAnsiTheme="majorHAnsi" w:cstheme="majorHAnsi"/>
          </w:rPr>
          <w:t>https://doi.org/10.1176/ps.46.9.919</w:t>
        </w:r>
      </w:hyperlink>
    </w:p>
    <w:p w14:paraId="4397B246" w14:textId="067CA65D" w:rsidR="00E352F9" w:rsidRPr="00080020" w:rsidRDefault="00E352F9" w:rsidP="00605F38">
      <w:pPr>
        <w:pStyle w:val="ListParagraph"/>
        <w:numPr>
          <w:ilvl w:val="0"/>
          <w:numId w:val="27"/>
        </w:numPr>
        <w:spacing w:after="0" w:line="240" w:lineRule="auto"/>
        <w:ind w:left="504"/>
        <w:rPr>
          <w:rFonts w:asciiTheme="majorHAnsi" w:eastAsia="Times New Roman" w:hAnsiTheme="majorHAnsi" w:cstheme="majorHAnsi"/>
          <w:b/>
          <w:bCs/>
        </w:rPr>
      </w:pPr>
      <w:proofErr w:type="spellStart"/>
      <w:r w:rsidRPr="005D49DA">
        <w:rPr>
          <w:rFonts w:asciiTheme="majorHAnsi" w:eastAsia="Times New Roman" w:hAnsiTheme="majorHAnsi" w:cstheme="majorHAnsi"/>
          <w:color w:val="000000"/>
        </w:rPr>
        <w:t>Worchel</w:t>
      </w:r>
      <w:proofErr w:type="spellEnd"/>
      <w:r w:rsidRPr="005D49DA">
        <w:rPr>
          <w:rFonts w:asciiTheme="majorHAnsi" w:eastAsia="Times New Roman" w:hAnsiTheme="majorHAnsi" w:cstheme="majorHAnsi"/>
          <w:color w:val="000000"/>
        </w:rPr>
        <w:t xml:space="preserve">, Dana &amp; Gearing, Robin (2010). </w:t>
      </w:r>
      <w:r w:rsidRPr="005D49DA">
        <w:rPr>
          <w:rFonts w:asciiTheme="majorHAnsi" w:eastAsia="Times New Roman" w:hAnsiTheme="majorHAnsi" w:cstheme="majorHAnsi"/>
          <w:i/>
          <w:iCs/>
          <w:color w:val="000000"/>
        </w:rPr>
        <w:t xml:space="preserve">Suicide assessment and treatment: Empirical and </w:t>
      </w:r>
      <w:r w:rsidR="00882B7C">
        <w:rPr>
          <w:rFonts w:asciiTheme="majorHAnsi" w:eastAsia="Times New Roman" w:hAnsiTheme="majorHAnsi" w:cstheme="majorHAnsi"/>
          <w:i/>
          <w:iCs/>
          <w:color w:val="000000"/>
        </w:rPr>
        <w:t>evidence-based</w:t>
      </w:r>
      <w:r w:rsidRPr="00E352F9">
        <w:rPr>
          <w:rFonts w:asciiTheme="majorHAnsi" w:eastAsia="Times New Roman" w:hAnsiTheme="majorHAnsi" w:cstheme="majorHAnsi"/>
          <w:i/>
          <w:iCs/>
          <w:color w:val="000000"/>
        </w:rPr>
        <w:t xml:space="preserve"> practices.</w:t>
      </w:r>
      <w:r w:rsidRPr="005D49DA">
        <w:rPr>
          <w:rFonts w:asciiTheme="majorHAnsi" w:eastAsia="Times New Roman" w:hAnsiTheme="majorHAnsi" w:cstheme="majorHAnsi"/>
          <w:color w:val="000000"/>
        </w:rPr>
        <w:t xml:space="preserve"> Springer Publishing Co.</w:t>
      </w:r>
    </w:p>
    <w:p w14:paraId="3D7A13C0" w14:textId="39D7D9AC" w:rsidR="00080020" w:rsidRDefault="00080020"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Module 6 – Seminar</w:t>
      </w:r>
    </w:p>
    <w:p w14:paraId="28C65D33" w14:textId="1C095EF9" w:rsidR="00215E70" w:rsidRDefault="00215E70"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2E8D3B9E" w14:textId="70E5FA4C" w:rsidR="00215E70" w:rsidRDefault="00215E70"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41C02314" w14:textId="03CBD80D" w:rsidR="00215E70" w:rsidRDefault="007531F9"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This module begins with an examination of dynamics assessment, </w:t>
      </w:r>
      <w:r w:rsidR="004F68CB">
        <w:rPr>
          <w:rFonts w:asciiTheme="majorHAnsi" w:eastAsia="Times New Roman" w:hAnsiTheme="majorHAnsi" w:cstheme="majorHAnsi"/>
        </w:rPr>
        <w:t>which</w:t>
      </w:r>
      <w:r>
        <w:rPr>
          <w:rFonts w:asciiTheme="majorHAnsi" w:eastAsia="Times New Roman" w:hAnsiTheme="majorHAnsi" w:cstheme="majorHAnsi"/>
        </w:rPr>
        <w:t xml:space="preserve"> is the multiple relationships between </w:t>
      </w:r>
      <w:r w:rsidR="000C4EA5">
        <w:rPr>
          <w:rFonts w:asciiTheme="majorHAnsi" w:eastAsia="Times New Roman" w:hAnsiTheme="majorHAnsi" w:cstheme="majorHAnsi"/>
        </w:rPr>
        <w:t xml:space="preserve">the </w:t>
      </w:r>
      <w:r>
        <w:rPr>
          <w:rFonts w:asciiTheme="majorHAnsi" w:eastAsia="Times New Roman" w:hAnsiTheme="majorHAnsi" w:cstheme="majorHAnsi"/>
        </w:rPr>
        <w:t xml:space="preserve">client’s </w:t>
      </w:r>
      <w:r w:rsidR="004F68CB">
        <w:rPr>
          <w:rFonts w:asciiTheme="majorHAnsi" w:eastAsia="Times New Roman" w:hAnsiTheme="majorHAnsi" w:cstheme="majorHAnsi"/>
        </w:rPr>
        <w:t>effect</w:t>
      </w:r>
      <w:r>
        <w:rPr>
          <w:rFonts w:asciiTheme="majorHAnsi" w:eastAsia="Times New Roman" w:hAnsiTheme="majorHAnsi" w:cstheme="majorHAnsi"/>
        </w:rPr>
        <w:t xml:space="preserve">, </w:t>
      </w:r>
      <w:r w:rsidR="001B54F9">
        <w:rPr>
          <w:rFonts w:asciiTheme="majorHAnsi" w:eastAsia="Times New Roman" w:hAnsiTheme="majorHAnsi" w:cstheme="majorHAnsi"/>
        </w:rPr>
        <w:t xml:space="preserve">behavior, cognition, social interaction, and environment. </w:t>
      </w:r>
      <w:r w:rsidR="00882B7C">
        <w:rPr>
          <w:rFonts w:asciiTheme="majorHAnsi" w:eastAsia="Times New Roman" w:hAnsiTheme="majorHAnsi" w:cstheme="majorHAnsi"/>
        </w:rPr>
        <w:t>The class</w:t>
      </w:r>
      <w:r w:rsidR="001B54F9">
        <w:rPr>
          <w:rFonts w:asciiTheme="majorHAnsi" w:eastAsia="Times New Roman" w:hAnsiTheme="majorHAnsi" w:cstheme="majorHAnsi"/>
        </w:rPr>
        <w:t xml:space="preserve"> will then be run as a seminar wherein students apply what they have learned in the first </w:t>
      </w:r>
      <w:r w:rsidR="008F52D2">
        <w:rPr>
          <w:rFonts w:asciiTheme="majorHAnsi" w:eastAsia="Times New Roman" w:hAnsiTheme="majorHAnsi" w:cstheme="majorHAnsi"/>
        </w:rPr>
        <w:t>five modules to the evaluations of and intervention in a practice case.</w:t>
      </w:r>
    </w:p>
    <w:p w14:paraId="62E8D464" w14:textId="33917323" w:rsidR="00215E70" w:rsidRDefault="00215E70"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6DFAD62F" w14:textId="094B1150" w:rsidR="00215E70" w:rsidRDefault="007531F9"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1FE3D440" w14:textId="06A25472" w:rsidR="008F52D2" w:rsidRDefault="00C2636A" w:rsidP="00605F38">
      <w:pPr>
        <w:pStyle w:val="ListParagraph"/>
        <w:numPr>
          <w:ilvl w:val="0"/>
          <w:numId w:val="2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Assess the dynamics of crisis cases</w:t>
      </w:r>
    </w:p>
    <w:p w14:paraId="1C8E3FEE" w14:textId="250E1B1D" w:rsidR="00C2636A" w:rsidRDefault="00C2636A" w:rsidP="00605F38">
      <w:pPr>
        <w:pStyle w:val="ListParagraph"/>
        <w:numPr>
          <w:ilvl w:val="0"/>
          <w:numId w:val="2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Deepen their skills in conducting crisis </w:t>
      </w:r>
      <w:r w:rsidR="0022545C">
        <w:rPr>
          <w:rFonts w:asciiTheme="majorHAnsi" w:eastAsia="Times New Roman" w:hAnsiTheme="majorHAnsi" w:cstheme="majorHAnsi"/>
        </w:rPr>
        <w:t>evaluations and lethality assessments, as well as applying the six-step intervention model</w:t>
      </w:r>
    </w:p>
    <w:p w14:paraId="2932E521" w14:textId="11B01411" w:rsidR="00316929" w:rsidRDefault="00316929" w:rsidP="00605F38">
      <w:pPr>
        <w:pStyle w:val="ListParagraph"/>
        <w:numPr>
          <w:ilvl w:val="0"/>
          <w:numId w:val="2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Complete their midterm papers by obtaining answers to outstanding questions</w:t>
      </w:r>
    </w:p>
    <w:p w14:paraId="2AFE8DFE" w14:textId="59AA7281" w:rsidR="00316929" w:rsidRDefault="00316929"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7AF79BD9" w14:textId="154D3AA0" w:rsidR="00316929" w:rsidRDefault="00316929" w:rsidP="00605F38">
      <w:pPr>
        <w:pStyle w:val="ListParagraph"/>
        <w:numPr>
          <w:ilvl w:val="0"/>
          <w:numId w:val="29"/>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Practice Case: Patient in the emergency department after a suicide attempt</w:t>
      </w:r>
    </w:p>
    <w:p w14:paraId="4ECEC7EB" w14:textId="6D217E8A" w:rsidR="00316929" w:rsidRDefault="00535A78"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Module 7 – Overview of Trauma’s Causes and Feature</w:t>
      </w:r>
      <w:r w:rsidR="006255C5">
        <w:rPr>
          <w:rFonts w:asciiTheme="majorHAnsi" w:eastAsia="Times New Roman" w:hAnsiTheme="majorHAnsi" w:cstheme="majorHAnsi"/>
          <w:b/>
          <w:bCs/>
          <w:sz w:val="24"/>
          <w:szCs w:val="24"/>
        </w:rPr>
        <w:t>; Physiology of Anxiety</w:t>
      </w:r>
    </w:p>
    <w:p w14:paraId="7464E70E" w14:textId="0B1F2A52" w:rsidR="00535A78" w:rsidRDefault="00124363"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45A734A0" w14:textId="05249B1A" w:rsidR="00124363" w:rsidRDefault="00124363"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685EEC31" w14:textId="30C4236A" w:rsidR="00124363" w:rsidRDefault="00062AEE"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lastRenderedPageBreak/>
        <w:t>This is the first in a series of modules on trauma. Indeed, the rest of the course is an examination</w:t>
      </w:r>
      <w:r w:rsidR="0079237E">
        <w:rPr>
          <w:rFonts w:asciiTheme="majorHAnsi" w:eastAsia="Times New Roman" w:hAnsiTheme="majorHAnsi" w:cstheme="majorHAnsi"/>
        </w:rPr>
        <w:t xml:space="preserve"> of trauma, crisis intervention at different points in the development of stress reactions, and crisis intervention with traumatized populations. The particular pop</w:t>
      </w:r>
      <w:r w:rsidR="009B1CDF">
        <w:rPr>
          <w:rFonts w:asciiTheme="majorHAnsi" w:eastAsia="Times New Roman" w:hAnsiTheme="majorHAnsi" w:cstheme="majorHAnsi"/>
        </w:rPr>
        <w:t xml:space="preserve">ulations to be </w:t>
      </w:r>
      <w:r w:rsidR="007D4F16">
        <w:rPr>
          <w:rFonts w:asciiTheme="majorHAnsi" w:eastAsia="Times New Roman" w:hAnsiTheme="majorHAnsi" w:cstheme="majorHAnsi"/>
        </w:rPr>
        <w:t>studied</w:t>
      </w:r>
      <w:r w:rsidR="009B1CDF">
        <w:rPr>
          <w:rFonts w:asciiTheme="majorHAnsi" w:eastAsia="Times New Roman" w:hAnsiTheme="majorHAnsi" w:cstheme="majorHAnsi"/>
        </w:rPr>
        <w:t xml:space="preserve"> are victims of violence, </w:t>
      </w:r>
      <w:r w:rsidR="00FB1349">
        <w:rPr>
          <w:rFonts w:asciiTheme="majorHAnsi" w:eastAsia="Times New Roman" w:hAnsiTheme="majorHAnsi" w:cstheme="majorHAnsi"/>
        </w:rPr>
        <w:t>geriatrics,</w:t>
      </w:r>
      <w:r w:rsidR="009B1CDF">
        <w:rPr>
          <w:rFonts w:asciiTheme="majorHAnsi" w:eastAsia="Times New Roman" w:hAnsiTheme="majorHAnsi" w:cstheme="majorHAnsi"/>
        </w:rPr>
        <w:t xml:space="preserve"> and ve</w:t>
      </w:r>
      <w:r w:rsidR="00B13D4B">
        <w:rPr>
          <w:rFonts w:asciiTheme="majorHAnsi" w:eastAsia="Times New Roman" w:hAnsiTheme="majorHAnsi" w:cstheme="majorHAnsi"/>
        </w:rPr>
        <w:t>terans.</w:t>
      </w:r>
    </w:p>
    <w:p w14:paraId="7D8B4161" w14:textId="4355D065" w:rsidR="00B13D4B" w:rsidRDefault="00FB1349"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The current module provides a broad overview of the causes and features of trauma. While special attention is paid to the physiology of anxiety, this module seeks neither to provide a review of current brain </w:t>
      </w:r>
      <w:r w:rsidR="00F14D63">
        <w:rPr>
          <w:rFonts w:asciiTheme="majorHAnsi" w:eastAsia="Times New Roman" w:hAnsiTheme="majorHAnsi" w:cstheme="majorHAnsi"/>
        </w:rPr>
        <w:t xml:space="preserve">research on trauma nor to teach stress disorder diagnostics. However, </w:t>
      </w:r>
      <w:r w:rsidR="00B666AC">
        <w:rPr>
          <w:rFonts w:asciiTheme="majorHAnsi" w:eastAsia="Times New Roman" w:hAnsiTheme="majorHAnsi" w:cstheme="majorHAnsi"/>
        </w:rPr>
        <w:t xml:space="preserve">the module does provide </w:t>
      </w:r>
      <w:r w:rsidR="00F60CD6">
        <w:rPr>
          <w:rFonts w:asciiTheme="majorHAnsi" w:eastAsia="Times New Roman" w:hAnsiTheme="majorHAnsi" w:cstheme="majorHAnsi"/>
        </w:rPr>
        <w:t>an overview of accepted treatments of trauma.</w:t>
      </w:r>
    </w:p>
    <w:p w14:paraId="4E289AC4" w14:textId="386C747C" w:rsidR="00F60CD6" w:rsidRPr="00E4503A" w:rsidRDefault="007259C2"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Let us </w:t>
      </w:r>
      <w:r w:rsidR="00FE2E67">
        <w:rPr>
          <w:rFonts w:asciiTheme="majorHAnsi" w:eastAsia="Times New Roman" w:hAnsiTheme="majorHAnsi" w:cstheme="majorHAnsi"/>
        </w:rPr>
        <w:t xml:space="preserve">begin with these foundational ideas. </w:t>
      </w:r>
      <w:r w:rsidR="00FE2E67">
        <w:rPr>
          <w:rFonts w:asciiTheme="majorHAnsi" w:eastAsia="Times New Roman" w:hAnsiTheme="majorHAnsi" w:cstheme="majorHAnsi"/>
          <w:b/>
          <w:bCs/>
        </w:rPr>
        <w:t xml:space="preserve">First, </w:t>
      </w:r>
      <w:r w:rsidR="00E4503A">
        <w:rPr>
          <w:rFonts w:asciiTheme="majorHAnsi" w:eastAsia="Times New Roman" w:hAnsiTheme="majorHAnsi" w:cstheme="majorHAnsi"/>
          <w:b/>
          <w:bCs/>
        </w:rPr>
        <w:t>stress reactions exist on a continuum.</w:t>
      </w:r>
      <w:r w:rsidR="00E4503A">
        <w:rPr>
          <w:rFonts w:asciiTheme="majorHAnsi" w:eastAsia="Times New Roman" w:hAnsiTheme="majorHAnsi" w:cstheme="majorHAnsi"/>
        </w:rPr>
        <w:t xml:space="preserve"> </w:t>
      </w:r>
      <w:r w:rsidR="00220AA2">
        <w:rPr>
          <w:rFonts w:asciiTheme="majorHAnsi" w:eastAsia="Times New Roman" w:hAnsiTheme="majorHAnsi" w:cstheme="majorHAnsi"/>
        </w:rPr>
        <w:t xml:space="preserve">Second, stress is normal and often functional. </w:t>
      </w:r>
      <w:r w:rsidR="00EA4B11">
        <w:rPr>
          <w:rFonts w:asciiTheme="majorHAnsi" w:eastAsia="Times New Roman" w:hAnsiTheme="majorHAnsi" w:cstheme="majorHAnsi"/>
        </w:rPr>
        <w:t>Third, in higher</w:t>
      </w:r>
      <w:r w:rsidR="00917412">
        <w:rPr>
          <w:rFonts w:asciiTheme="majorHAnsi" w:eastAsia="Times New Roman" w:hAnsiTheme="majorHAnsi" w:cstheme="majorHAnsi"/>
        </w:rPr>
        <w:t xml:space="preserve"> doses, stress can cause impair</w:t>
      </w:r>
      <w:r w:rsidR="00DD7089">
        <w:rPr>
          <w:rFonts w:asciiTheme="majorHAnsi" w:eastAsia="Times New Roman" w:hAnsiTheme="majorHAnsi" w:cstheme="majorHAnsi"/>
        </w:rPr>
        <w:t>ment and even illness. It is at this</w:t>
      </w:r>
      <w:r w:rsidR="001924AC">
        <w:rPr>
          <w:rFonts w:asciiTheme="majorHAnsi" w:eastAsia="Times New Roman" w:hAnsiTheme="majorHAnsi" w:cstheme="majorHAnsi"/>
        </w:rPr>
        <w:t xml:space="preserve"> high level of acuity that crises and trauma can be found. </w:t>
      </w:r>
      <w:r w:rsidR="00263752">
        <w:rPr>
          <w:rFonts w:asciiTheme="majorHAnsi" w:eastAsia="Times New Roman" w:hAnsiTheme="majorHAnsi" w:cstheme="majorHAnsi"/>
        </w:rPr>
        <w:t>Also, considered in Marmar’s Typology, another useful conceptualization of the continuum</w:t>
      </w:r>
      <w:r w:rsidR="00750E13">
        <w:rPr>
          <w:rFonts w:asciiTheme="majorHAnsi" w:eastAsia="Times New Roman" w:hAnsiTheme="majorHAnsi" w:cstheme="majorHAnsi"/>
        </w:rPr>
        <w:t xml:space="preserve"> of human stress reactions. Finally, an examination of the social and economic justice elements of trauma intervention, using current global events, is conducted. </w:t>
      </w:r>
    </w:p>
    <w:p w14:paraId="0C5374F1" w14:textId="1596116F" w:rsidR="00124363" w:rsidRDefault="00124363"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39279BFA" w14:textId="1131BF93" w:rsidR="00062AEE" w:rsidRDefault="00062AEE"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3C8F279F" w14:textId="64B701B9" w:rsidR="00B14A24" w:rsidRDefault="00543AA2" w:rsidP="00605F38">
      <w:pPr>
        <w:pStyle w:val="ListParagraph"/>
        <w:numPr>
          <w:ilvl w:val="0"/>
          <w:numId w:val="3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Describe</w:t>
      </w:r>
      <w:r w:rsidR="00B14A24">
        <w:rPr>
          <w:rFonts w:asciiTheme="majorHAnsi" w:eastAsia="Times New Roman" w:hAnsiTheme="majorHAnsi" w:cstheme="majorHAnsi"/>
        </w:rPr>
        <w:t xml:space="preserve"> the stress continuum</w:t>
      </w:r>
    </w:p>
    <w:p w14:paraId="77D9B29D" w14:textId="10A8B617" w:rsidR="00B14A24" w:rsidRDefault="00B14A24" w:rsidP="00605F38">
      <w:pPr>
        <w:pStyle w:val="ListParagraph"/>
        <w:numPr>
          <w:ilvl w:val="0"/>
          <w:numId w:val="3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Place trauma and crisis on the stress </w:t>
      </w:r>
      <w:r w:rsidR="00664209">
        <w:rPr>
          <w:rFonts w:asciiTheme="majorHAnsi" w:eastAsia="Times New Roman" w:hAnsiTheme="majorHAnsi" w:cstheme="majorHAnsi"/>
        </w:rPr>
        <w:t>continuum</w:t>
      </w:r>
    </w:p>
    <w:p w14:paraId="335E41CF" w14:textId="6C3D3D99" w:rsidR="00664209" w:rsidRDefault="007A67F8" w:rsidP="00605F38">
      <w:pPr>
        <w:pStyle w:val="ListParagraph"/>
        <w:numPr>
          <w:ilvl w:val="0"/>
          <w:numId w:val="3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Pinpoint multiple micro, mezzo</w:t>
      </w:r>
      <w:r w:rsidR="00F13AC5">
        <w:rPr>
          <w:rFonts w:asciiTheme="majorHAnsi" w:eastAsia="Times New Roman" w:hAnsiTheme="majorHAnsi" w:cstheme="majorHAnsi"/>
        </w:rPr>
        <w:t>, and macro-level potential causes of</w:t>
      </w:r>
      <w:r w:rsidR="005B6CEC">
        <w:rPr>
          <w:rFonts w:asciiTheme="majorHAnsi" w:eastAsia="Times New Roman" w:hAnsiTheme="majorHAnsi" w:cstheme="majorHAnsi"/>
        </w:rPr>
        <w:t>, and contributing factors to, trauma</w:t>
      </w:r>
    </w:p>
    <w:p w14:paraId="04711331" w14:textId="54089976" w:rsidR="001F7B7B" w:rsidRDefault="001F7B7B" w:rsidP="00605F38">
      <w:pPr>
        <w:pStyle w:val="ListParagraph"/>
        <w:numPr>
          <w:ilvl w:val="0"/>
          <w:numId w:val="3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Identify the 3 categories of trauma symptoms in individual cases</w:t>
      </w:r>
    </w:p>
    <w:p w14:paraId="68F42C9D" w14:textId="5A2ED71E" w:rsidR="001F7B7B" w:rsidRDefault="00543AA2" w:rsidP="00605F38">
      <w:pPr>
        <w:pStyle w:val="ListParagraph"/>
        <w:numPr>
          <w:ilvl w:val="0"/>
          <w:numId w:val="3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w:t>
      </w:r>
      <w:r w:rsidR="0091413F">
        <w:rPr>
          <w:rFonts w:asciiTheme="majorHAnsi" w:eastAsia="Times New Roman" w:hAnsiTheme="majorHAnsi" w:cstheme="majorHAnsi"/>
        </w:rPr>
        <w:t xml:space="preserve">dentify at least 2 features in each of the 3 categories of </w:t>
      </w:r>
      <w:r w:rsidR="00FF28BE">
        <w:rPr>
          <w:rFonts w:asciiTheme="majorHAnsi" w:eastAsia="Times New Roman" w:hAnsiTheme="majorHAnsi" w:cstheme="majorHAnsi"/>
        </w:rPr>
        <w:t>trauma symptoms in individual cases</w:t>
      </w:r>
    </w:p>
    <w:p w14:paraId="7CC5C731" w14:textId="06FED49A" w:rsidR="00FF28BE" w:rsidRDefault="00FF28BE" w:rsidP="00605F38">
      <w:pPr>
        <w:pStyle w:val="ListParagraph"/>
        <w:numPr>
          <w:ilvl w:val="0"/>
          <w:numId w:val="3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Explain the basic physiology of anxiety to clients</w:t>
      </w:r>
    </w:p>
    <w:p w14:paraId="792ECF2A" w14:textId="50108AF2" w:rsidR="00FF28BE" w:rsidRDefault="00FF28BE" w:rsidP="00605F38">
      <w:pPr>
        <w:pStyle w:val="ListParagraph"/>
        <w:numPr>
          <w:ilvl w:val="0"/>
          <w:numId w:val="3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Recommend the evidence-based gold standards for the non-pharmacologic treatment of acute and traumatic stress</w:t>
      </w:r>
    </w:p>
    <w:p w14:paraId="55227580" w14:textId="5B440844" w:rsidR="008B4856" w:rsidRDefault="008B4856"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5BFE0293" w14:textId="1EC8C87A" w:rsidR="008B4856" w:rsidRPr="008E1EF9" w:rsidRDefault="008D2CBA" w:rsidP="00605F38">
      <w:pPr>
        <w:pStyle w:val="ListParagraph"/>
        <w:numPr>
          <w:ilvl w:val="0"/>
          <w:numId w:val="29"/>
        </w:numPr>
        <w:spacing w:after="0" w:line="240" w:lineRule="auto"/>
        <w:ind w:left="504"/>
        <w:rPr>
          <w:rFonts w:asciiTheme="majorHAnsi" w:eastAsia="Times New Roman" w:hAnsiTheme="majorHAnsi" w:cstheme="majorHAnsi"/>
        </w:rPr>
      </w:pPr>
      <w:r w:rsidRPr="008E1EF9">
        <w:rPr>
          <w:rFonts w:asciiTheme="majorHAnsi" w:eastAsia="Times New Roman" w:hAnsiTheme="majorHAnsi" w:cstheme="majorHAnsi"/>
        </w:rPr>
        <w:t>Module 7 Asynchronous Lecture: 32 min</w:t>
      </w:r>
    </w:p>
    <w:p w14:paraId="17BFBB54" w14:textId="6C812A80" w:rsidR="008D2CBA" w:rsidRPr="008E1EF9" w:rsidRDefault="008D2CBA" w:rsidP="00605F38">
      <w:pPr>
        <w:pStyle w:val="ListParagraph"/>
        <w:numPr>
          <w:ilvl w:val="0"/>
          <w:numId w:val="29"/>
        </w:numPr>
        <w:spacing w:after="0" w:line="240" w:lineRule="auto"/>
        <w:ind w:left="504"/>
        <w:rPr>
          <w:rFonts w:asciiTheme="majorHAnsi" w:eastAsia="Times New Roman" w:hAnsiTheme="majorHAnsi" w:cstheme="majorHAnsi"/>
        </w:rPr>
      </w:pPr>
      <w:r w:rsidRPr="008E1EF9">
        <w:rPr>
          <w:rFonts w:asciiTheme="majorHAnsi" w:eastAsia="Times New Roman" w:hAnsiTheme="majorHAnsi" w:cstheme="majorHAnsi"/>
        </w:rPr>
        <w:t>Module 7 Asynchronous Lecture</w:t>
      </w:r>
      <w:r w:rsidR="00A3081D" w:rsidRPr="008E1EF9">
        <w:rPr>
          <w:rFonts w:asciiTheme="majorHAnsi" w:eastAsia="Times New Roman" w:hAnsiTheme="majorHAnsi" w:cstheme="majorHAnsi"/>
        </w:rPr>
        <w:t xml:space="preserve"> Slides</w:t>
      </w:r>
    </w:p>
    <w:p w14:paraId="32485FC5" w14:textId="4584F22C" w:rsidR="00A3081D" w:rsidRPr="008E1EF9" w:rsidRDefault="00BF7B47" w:rsidP="00605F38">
      <w:pPr>
        <w:pStyle w:val="ListParagraph"/>
        <w:numPr>
          <w:ilvl w:val="0"/>
          <w:numId w:val="29"/>
        </w:numPr>
        <w:spacing w:after="0" w:line="240" w:lineRule="auto"/>
        <w:ind w:left="504"/>
        <w:rPr>
          <w:rFonts w:asciiTheme="majorHAnsi" w:eastAsia="Times New Roman" w:hAnsiTheme="majorHAnsi" w:cstheme="majorHAnsi"/>
        </w:rPr>
      </w:pPr>
      <w:r w:rsidRPr="008E1EF9">
        <w:rPr>
          <w:rFonts w:asciiTheme="majorHAnsi" w:eastAsia="Times New Roman" w:hAnsiTheme="majorHAnsi" w:cstheme="majorHAnsi"/>
          <w:color w:val="000000"/>
        </w:rPr>
        <w:t>Herman, Judith (2015). </w:t>
      </w:r>
      <w:r w:rsidRPr="008E1EF9">
        <w:rPr>
          <w:rFonts w:asciiTheme="majorHAnsi" w:eastAsia="Times New Roman" w:hAnsiTheme="majorHAnsi" w:cstheme="majorHAnsi"/>
          <w:i/>
          <w:iCs/>
          <w:color w:val="000000"/>
        </w:rPr>
        <w:t>Trauma and recovery: The aftermath of violence---from domestic abuse to political terror</w:t>
      </w:r>
      <w:r w:rsidRPr="008E1EF9">
        <w:rPr>
          <w:rFonts w:asciiTheme="majorHAnsi" w:eastAsia="Times New Roman" w:hAnsiTheme="majorHAnsi" w:cstheme="majorHAnsi"/>
          <w:color w:val="000000"/>
        </w:rPr>
        <w:t>, pp. 33-95. </w:t>
      </w:r>
      <w:proofErr w:type="spellStart"/>
      <w:r w:rsidRPr="008E1EF9">
        <w:rPr>
          <w:rFonts w:asciiTheme="majorHAnsi" w:eastAsia="Times New Roman" w:hAnsiTheme="majorHAnsi" w:cstheme="majorHAnsi"/>
          <w:color w:val="000000"/>
        </w:rPr>
        <w:t>BasicBooks</w:t>
      </w:r>
      <w:proofErr w:type="spellEnd"/>
      <w:r w:rsidRPr="008E1EF9">
        <w:rPr>
          <w:rFonts w:asciiTheme="majorHAnsi" w:eastAsia="Times New Roman" w:hAnsiTheme="majorHAnsi" w:cstheme="majorHAnsi"/>
          <w:color w:val="000000"/>
        </w:rPr>
        <w:t>. </w:t>
      </w:r>
    </w:p>
    <w:p w14:paraId="184B6C16" w14:textId="2E7987CD" w:rsidR="00BF7B47" w:rsidRPr="008E1EF9" w:rsidRDefault="00BF7B47" w:rsidP="00605F38">
      <w:pPr>
        <w:pStyle w:val="ListParagraph"/>
        <w:numPr>
          <w:ilvl w:val="0"/>
          <w:numId w:val="29"/>
        </w:numPr>
        <w:spacing w:after="0" w:line="240" w:lineRule="auto"/>
        <w:ind w:left="504"/>
        <w:rPr>
          <w:rFonts w:asciiTheme="majorHAnsi" w:eastAsia="Times New Roman" w:hAnsiTheme="majorHAnsi" w:cstheme="majorHAnsi"/>
        </w:rPr>
      </w:pPr>
      <w:proofErr w:type="spellStart"/>
      <w:r w:rsidRPr="008E1EF9">
        <w:rPr>
          <w:rFonts w:asciiTheme="majorHAnsi" w:eastAsia="Times New Roman" w:hAnsiTheme="majorHAnsi" w:cstheme="majorHAnsi"/>
          <w:color w:val="000000"/>
        </w:rPr>
        <w:t>Kirkinis</w:t>
      </w:r>
      <w:proofErr w:type="spellEnd"/>
      <w:r w:rsidRPr="008E1EF9">
        <w:rPr>
          <w:rFonts w:asciiTheme="majorHAnsi" w:eastAsia="Times New Roman" w:hAnsiTheme="majorHAnsi" w:cstheme="majorHAnsi"/>
          <w:color w:val="000000"/>
        </w:rPr>
        <w:t xml:space="preserve">, K., Pieterse, A. L., Martin, C., </w:t>
      </w:r>
      <w:proofErr w:type="spellStart"/>
      <w:r w:rsidRPr="008E1EF9">
        <w:rPr>
          <w:rFonts w:asciiTheme="majorHAnsi" w:eastAsia="Times New Roman" w:hAnsiTheme="majorHAnsi" w:cstheme="majorHAnsi"/>
          <w:color w:val="000000"/>
        </w:rPr>
        <w:t>Agiliga</w:t>
      </w:r>
      <w:proofErr w:type="spellEnd"/>
      <w:r w:rsidRPr="008E1EF9">
        <w:rPr>
          <w:rFonts w:asciiTheme="majorHAnsi" w:eastAsia="Times New Roman" w:hAnsiTheme="majorHAnsi" w:cstheme="majorHAnsi"/>
          <w:color w:val="000000"/>
        </w:rPr>
        <w:t>, A., &amp; Brownell, A. (</w:t>
      </w:r>
      <w:r w:rsidRPr="008E1EF9">
        <w:rPr>
          <w:rFonts w:asciiTheme="majorHAnsi" w:eastAsia="Times New Roman" w:hAnsiTheme="majorHAnsi" w:cstheme="majorHAnsi"/>
          <w:b/>
          <w:bCs/>
          <w:color w:val="000000"/>
        </w:rPr>
        <w:t>in press</w:t>
      </w:r>
      <w:r w:rsidRPr="008E1EF9">
        <w:rPr>
          <w:rFonts w:asciiTheme="majorHAnsi" w:eastAsia="Times New Roman" w:hAnsiTheme="majorHAnsi" w:cstheme="majorHAnsi"/>
          <w:color w:val="000000"/>
        </w:rPr>
        <w:t xml:space="preserve">). Racism, racial discrimination, and trauma: A systematic review of the social science literature. </w:t>
      </w:r>
      <w:r w:rsidRPr="008E1EF9">
        <w:rPr>
          <w:rFonts w:asciiTheme="majorHAnsi" w:eastAsia="Times New Roman" w:hAnsiTheme="majorHAnsi" w:cstheme="majorHAnsi"/>
          <w:i/>
          <w:iCs/>
          <w:color w:val="000000"/>
        </w:rPr>
        <w:t>Ethnicity &amp;</w:t>
      </w:r>
      <w:r w:rsidRPr="008E1EF9">
        <w:rPr>
          <w:rFonts w:asciiTheme="majorHAnsi" w:eastAsia="Times New Roman" w:hAnsiTheme="majorHAnsi" w:cstheme="majorHAnsi"/>
          <w:color w:val="000000"/>
        </w:rPr>
        <w:t xml:space="preserve"> </w:t>
      </w:r>
      <w:r w:rsidRPr="008E1EF9">
        <w:rPr>
          <w:rFonts w:asciiTheme="majorHAnsi" w:eastAsia="Times New Roman" w:hAnsiTheme="majorHAnsi" w:cstheme="majorHAnsi"/>
          <w:i/>
          <w:iCs/>
          <w:color w:val="000000"/>
        </w:rPr>
        <w:t>Health</w:t>
      </w:r>
      <w:r w:rsidRPr="008E1EF9">
        <w:rPr>
          <w:rFonts w:asciiTheme="majorHAnsi" w:eastAsia="Times New Roman" w:hAnsiTheme="majorHAnsi" w:cstheme="majorHAnsi"/>
          <w:color w:val="000000"/>
        </w:rPr>
        <w:t xml:space="preserve">. </w:t>
      </w:r>
      <w:hyperlink r:id="rId50" w:history="1">
        <w:r w:rsidRPr="008E1EF9">
          <w:rPr>
            <w:rFonts w:asciiTheme="majorHAnsi" w:eastAsia="Times New Roman" w:hAnsiTheme="majorHAnsi" w:cstheme="majorHAnsi"/>
            <w:color w:val="0563C1"/>
            <w:u w:val="single"/>
          </w:rPr>
          <w:t>https://doi.org/10.1080/13557858.2018.1514453</w:t>
        </w:r>
      </w:hyperlink>
    </w:p>
    <w:p w14:paraId="075B91B4" w14:textId="29E06324" w:rsidR="00BF7B47" w:rsidRPr="008E1EF9" w:rsidRDefault="00FB0DAE" w:rsidP="00605F38">
      <w:pPr>
        <w:pStyle w:val="ListParagraph"/>
        <w:numPr>
          <w:ilvl w:val="0"/>
          <w:numId w:val="29"/>
        </w:numPr>
        <w:spacing w:after="0" w:line="240" w:lineRule="auto"/>
        <w:ind w:left="504"/>
        <w:rPr>
          <w:rFonts w:asciiTheme="majorHAnsi" w:eastAsia="Times New Roman" w:hAnsiTheme="majorHAnsi" w:cstheme="majorHAnsi"/>
        </w:rPr>
      </w:pPr>
      <w:proofErr w:type="spellStart"/>
      <w:r w:rsidRPr="008E1EF9">
        <w:rPr>
          <w:rFonts w:asciiTheme="majorHAnsi" w:eastAsia="Times New Roman" w:hAnsiTheme="majorHAnsi" w:cstheme="majorHAnsi"/>
          <w:color w:val="000000"/>
        </w:rPr>
        <w:t>Thoma</w:t>
      </w:r>
      <w:proofErr w:type="spellEnd"/>
      <w:r w:rsidRPr="008E1EF9">
        <w:rPr>
          <w:rFonts w:asciiTheme="majorHAnsi" w:eastAsia="Times New Roman" w:hAnsiTheme="majorHAnsi" w:cstheme="majorHAnsi"/>
          <w:color w:val="000000"/>
        </w:rPr>
        <w:t>, M., Rohleder, N., Rohner, S. (2021) Clinical ecopsychology: The mental health impacts and underlying pathways of the climate and environmental crisis. </w:t>
      </w:r>
      <w:r w:rsidRPr="008E1EF9">
        <w:rPr>
          <w:rFonts w:asciiTheme="majorHAnsi" w:eastAsia="Times New Roman" w:hAnsiTheme="majorHAnsi" w:cstheme="majorHAnsi"/>
          <w:i/>
          <w:iCs/>
          <w:color w:val="000000"/>
        </w:rPr>
        <w:t>Frontiers in Psychiatry</w:t>
      </w:r>
      <w:r w:rsidRPr="008E1EF9">
        <w:rPr>
          <w:rFonts w:asciiTheme="majorHAnsi" w:eastAsia="Times New Roman" w:hAnsiTheme="majorHAnsi" w:cstheme="majorHAnsi"/>
          <w:color w:val="000000"/>
        </w:rPr>
        <w:t xml:space="preserve">. </w:t>
      </w:r>
      <w:hyperlink r:id="rId51" w:history="1">
        <w:r w:rsidRPr="008E1EF9">
          <w:rPr>
            <w:rStyle w:val="Hyperlink"/>
            <w:rFonts w:asciiTheme="majorHAnsi" w:eastAsia="Times New Roman" w:hAnsiTheme="majorHAnsi" w:cstheme="majorHAnsi"/>
          </w:rPr>
          <w:t>https://doi.org/10.3389/fpsyt.2021.675936</w:t>
        </w:r>
      </w:hyperlink>
    </w:p>
    <w:p w14:paraId="20482D01" w14:textId="7DC937CD" w:rsidR="00F40270" w:rsidRPr="008E1EF9" w:rsidRDefault="00F40270" w:rsidP="00605F38">
      <w:pPr>
        <w:spacing w:before="120" w:after="120" w:line="240" w:lineRule="auto"/>
        <w:ind w:left="144"/>
        <w:rPr>
          <w:rFonts w:asciiTheme="majorHAnsi" w:eastAsia="Times New Roman" w:hAnsiTheme="majorHAnsi" w:cstheme="majorHAnsi"/>
          <w:b/>
          <w:bCs/>
        </w:rPr>
      </w:pPr>
      <w:r w:rsidRPr="008E1EF9">
        <w:rPr>
          <w:rFonts w:asciiTheme="majorHAnsi" w:eastAsia="Times New Roman" w:hAnsiTheme="majorHAnsi" w:cstheme="majorHAnsi"/>
          <w:b/>
          <w:bCs/>
        </w:rPr>
        <w:t>Recommended Content</w:t>
      </w:r>
    </w:p>
    <w:p w14:paraId="2B6EB46D" w14:textId="1F537302" w:rsidR="008E1EF9" w:rsidRPr="008E1EF9" w:rsidRDefault="008E1EF9" w:rsidP="00605F38">
      <w:pPr>
        <w:pStyle w:val="ListParagraph"/>
        <w:numPr>
          <w:ilvl w:val="0"/>
          <w:numId w:val="31"/>
        </w:numPr>
        <w:spacing w:after="0" w:line="240" w:lineRule="auto"/>
        <w:ind w:left="504"/>
        <w:rPr>
          <w:rFonts w:asciiTheme="majorHAnsi" w:eastAsia="Times New Roman" w:hAnsiTheme="majorHAnsi" w:cstheme="majorHAnsi"/>
        </w:rPr>
      </w:pPr>
      <w:r w:rsidRPr="008E1EF9">
        <w:rPr>
          <w:rFonts w:asciiTheme="majorHAnsi" w:eastAsia="Times New Roman" w:hAnsiTheme="majorHAnsi" w:cstheme="majorHAnsi"/>
          <w:color w:val="000000"/>
        </w:rPr>
        <w:t>American Psychological Association. (2017).</w:t>
      </w:r>
      <w:r w:rsidRPr="008E1EF9">
        <w:rPr>
          <w:rFonts w:asciiTheme="majorHAnsi" w:eastAsia="Times New Roman" w:hAnsiTheme="majorHAnsi" w:cstheme="majorHAnsi"/>
          <w:i/>
          <w:iCs/>
          <w:color w:val="000000"/>
        </w:rPr>
        <w:t> Clinical practice </w:t>
      </w:r>
      <w:r w:rsidR="00882B7C">
        <w:rPr>
          <w:rFonts w:asciiTheme="majorHAnsi" w:eastAsia="Times New Roman" w:hAnsiTheme="majorHAnsi" w:cstheme="majorHAnsi"/>
          <w:i/>
          <w:iCs/>
          <w:color w:val="000000"/>
        </w:rPr>
        <w:t>guideline</w:t>
      </w:r>
      <w:r w:rsidRPr="008E1EF9">
        <w:rPr>
          <w:rFonts w:asciiTheme="majorHAnsi" w:eastAsia="Times New Roman" w:hAnsiTheme="majorHAnsi" w:cstheme="majorHAnsi"/>
          <w:i/>
          <w:iCs/>
          <w:color w:val="000000"/>
        </w:rPr>
        <w:t xml:space="preserve"> for the treatment of </w:t>
      </w:r>
      <w:r w:rsidR="00882B7C" w:rsidRPr="008E1EF9">
        <w:rPr>
          <w:rFonts w:asciiTheme="majorHAnsi" w:eastAsia="Times New Roman" w:hAnsiTheme="majorHAnsi" w:cstheme="majorHAnsi"/>
          <w:i/>
          <w:iCs/>
          <w:color w:val="000000"/>
        </w:rPr>
        <w:t>post-traumatic</w:t>
      </w:r>
      <w:r w:rsidRPr="008E1EF9">
        <w:rPr>
          <w:rFonts w:asciiTheme="majorHAnsi" w:eastAsia="Times New Roman" w:hAnsiTheme="majorHAnsi" w:cstheme="majorHAnsi"/>
          <w:i/>
          <w:iCs/>
          <w:color w:val="000000"/>
        </w:rPr>
        <w:t xml:space="preserve"> stress disorder</w:t>
      </w:r>
      <w:r w:rsidRPr="008E1EF9">
        <w:rPr>
          <w:rFonts w:asciiTheme="majorHAnsi" w:eastAsia="Times New Roman" w:hAnsiTheme="majorHAnsi" w:cstheme="majorHAnsi"/>
          <w:color w:val="000000"/>
        </w:rPr>
        <w:t xml:space="preserve">. </w:t>
      </w:r>
      <w:hyperlink r:id="rId52" w:history="1">
        <w:r w:rsidRPr="008E1EF9">
          <w:rPr>
            <w:rStyle w:val="Hyperlink"/>
            <w:rFonts w:asciiTheme="majorHAnsi" w:eastAsia="Times New Roman" w:hAnsiTheme="majorHAnsi" w:cstheme="majorHAnsi"/>
          </w:rPr>
          <w:t>https://www.apa.org/ptsd-guideline/</w:t>
        </w:r>
      </w:hyperlink>
    </w:p>
    <w:p w14:paraId="076B3F8C" w14:textId="3F342EE4" w:rsidR="008E1EF9" w:rsidRPr="008E1EF9" w:rsidRDefault="008E1EF9" w:rsidP="00605F38">
      <w:pPr>
        <w:pStyle w:val="ListParagraph"/>
        <w:numPr>
          <w:ilvl w:val="0"/>
          <w:numId w:val="31"/>
        </w:numPr>
        <w:spacing w:after="0" w:line="240" w:lineRule="auto"/>
        <w:ind w:left="504"/>
        <w:rPr>
          <w:rFonts w:asciiTheme="majorHAnsi" w:eastAsia="Times New Roman" w:hAnsiTheme="majorHAnsi" w:cstheme="majorHAnsi"/>
        </w:rPr>
      </w:pPr>
      <w:r w:rsidRPr="008E1EF9">
        <w:rPr>
          <w:rFonts w:asciiTheme="majorHAnsi" w:eastAsia="Times New Roman" w:hAnsiTheme="majorHAnsi" w:cstheme="majorHAnsi"/>
          <w:color w:val="000000"/>
        </w:rPr>
        <w:t>Bryant, Richard (2016). </w:t>
      </w:r>
      <w:r w:rsidRPr="008E1EF9">
        <w:rPr>
          <w:rFonts w:asciiTheme="majorHAnsi" w:eastAsia="Times New Roman" w:hAnsiTheme="majorHAnsi" w:cstheme="majorHAnsi"/>
          <w:i/>
          <w:iCs/>
          <w:color w:val="000000"/>
        </w:rPr>
        <w:t xml:space="preserve">Acute Stress Disorder: What it is and how to treat it. </w:t>
      </w:r>
      <w:r w:rsidRPr="008E1EF9">
        <w:rPr>
          <w:rFonts w:asciiTheme="majorHAnsi" w:eastAsia="Times New Roman" w:hAnsiTheme="majorHAnsi" w:cstheme="majorHAnsi"/>
          <w:color w:val="000000"/>
        </w:rPr>
        <w:t>Guilford Press.</w:t>
      </w:r>
    </w:p>
    <w:p w14:paraId="4FF7AC5B" w14:textId="613F24C6" w:rsidR="008E1EF9" w:rsidRPr="003D3C46" w:rsidRDefault="008E1EF9" w:rsidP="00605F38">
      <w:pPr>
        <w:pStyle w:val="ListParagraph"/>
        <w:numPr>
          <w:ilvl w:val="0"/>
          <w:numId w:val="31"/>
        </w:numPr>
        <w:spacing w:after="0" w:line="240" w:lineRule="auto"/>
        <w:ind w:left="504"/>
        <w:rPr>
          <w:rFonts w:asciiTheme="majorHAnsi" w:eastAsia="Times New Roman" w:hAnsiTheme="majorHAnsi" w:cstheme="majorHAnsi"/>
        </w:rPr>
      </w:pPr>
      <w:r w:rsidRPr="008E1EF9">
        <w:rPr>
          <w:rFonts w:asciiTheme="majorHAnsi" w:eastAsia="Times New Roman" w:hAnsiTheme="majorHAnsi" w:cstheme="majorHAnsi"/>
          <w:color w:val="000000"/>
        </w:rPr>
        <w:t xml:space="preserve">National Center for </w:t>
      </w:r>
      <w:r w:rsidR="00882B7C" w:rsidRPr="008E1EF9">
        <w:rPr>
          <w:rFonts w:asciiTheme="majorHAnsi" w:eastAsia="Times New Roman" w:hAnsiTheme="majorHAnsi" w:cstheme="majorHAnsi"/>
          <w:color w:val="000000"/>
        </w:rPr>
        <w:t>Post-Traumatic</w:t>
      </w:r>
      <w:r w:rsidRPr="008E1EF9">
        <w:rPr>
          <w:rFonts w:asciiTheme="majorHAnsi" w:eastAsia="Times New Roman" w:hAnsiTheme="majorHAnsi" w:cstheme="majorHAnsi"/>
          <w:color w:val="000000"/>
        </w:rPr>
        <w:t xml:space="preserve"> Stress Disorder </w:t>
      </w:r>
      <w:hyperlink r:id="rId53" w:history="1">
        <w:r w:rsidRPr="008E1EF9">
          <w:rPr>
            <w:rStyle w:val="Hyperlink"/>
            <w:rFonts w:asciiTheme="majorHAnsi" w:eastAsia="Times New Roman" w:hAnsiTheme="majorHAnsi" w:cstheme="majorHAnsi"/>
          </w:rPr>
          <w:t>https://www.ptsd.va.gov/</w:t>
        </w:r>
      </w:hyperlink>
    </w:p>
    <w:p w14:paraId="6D63368E" w14:textId="70126E25" w:rsidR="003D3C46" w:rsidRDefault="009A49AF"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 xml:space="preserve"> Module 8 – Expanded Trauma Features and Interventions</w:t>
      </w:r>
    </w:p>
    <w:p w14:paraId="0E1881B9" w14:textId="34CD69AA" w:rsidR="008741D3" w:rsidRDefault="008741D3"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475B8183" w14:textId="05F5F3D1" w:rsidR="008741D3" w:rsidRDefault="008741D3"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47974D86" w14:textId="5B3C9D39" w:rsidR="008741D3" w:rsidRDefault="000C4EA5"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This module</w:t>
      </w:r>
      <w:r w:rsidR="005C742C" w:rsidRPr="009D310A">
        <w:rPr>
          <w:rFonts w:asciiTheme="majorHAnsi" w:eastAsia="Times New Roman" w:hAnsiTheme="majorHAnsi" w:cstheme="majorHAnsi"/>
        </w:rPr>
        <w:t xml:space="preserve"> expands on the overview of trauma presented in Module 7. Specifically discussed are the active responses to, </w:t>
      </w:r>
      <w:r w:rsidR="007D4F16">
        <w:rPr>
          <w:rFonts w:asciiTheme="majorHAnsi" w:eastAsia="Times New Roman" w:hAnsiTheme="majorHAnsi" w:cstheme="majorHAnsi"/>
        </w:rPr>
        <w:t xml:space="preserve">the </w:t>
      </w:r>
      <w:r w:rsidR="005C742C" w:rsidRPr="009D310A">
        <w:rPr>
          <w:rFonts w:asciiTheme="majorHAnsi" w:eastAsia="Times New Roman" w:hAnsiTheme="majorHAnsi" w:cstheme="majorHAnsi"/>
        </w:rPr>
        <w:t xml:space="preserve">psychodynamics of, and phases of trauma. While most crisis interventions occur soon after </w:t>
      </w:r>
      <w:r w:rsidR="005C742C" w:rsidRPr="009D310A">
        <w:rPr>
          <w:rFonts w:asciiTheme="majorHAnsi" w:eastAsia="Times New Roman" w:hAnsiTheme="majorHAnsi" w:cstheme="majorHAnsi"/>
        </w:rPr>
        <w:lastRenderedPageBreak/>
        <w:t>the traumati</w:t>
      </w:r>
      <w:r w:rsidR="009D310A">
        <w:rPr>
          <w:rFonts w:asciiTheme="majorHAnsi" w:eastAsia="Times New Roman" w:hAnsiTheme="majorHAnsi" w:cstheme="majorHAnsi"/>
        </w:rPr>
        <w:t>c</w:t>
      </w:r>
      <w:r w:rsidR="005C742C" w:rsidRPr="009D310A">
        <w:rPr>
          <w:rFonts w:asciiTheme="majorHAnsi" w:eastAsia="Times New Roman" w:hAnsiTheme="majorHAnsi" w:cstheme="majorHAnsi"/>
        </w:rPr>
        <w:t xml:space="preserve"> event, some happen with clients who have longstanding Post Traumatic Stress Disorder (PTSD), </w:t>
      </w:r>
      <w:r w:rsidR="009D310A" w:rsidRPr="009D310A">
        <w:rPr>
          <w:rFonts w:asciiTheme="majorHAnsi" w:eastAsia="Times New Roman" w:hAnsiTheme="majorHAnsi" w:cstheme="majorHAnsi"/>
        </w:rPr>
        <w:t>making the phases of crisis and recovery vital to understand in order to intervene appropriately.</w:t>
      </w:r>
    </w:p>
    <w:p w14:paraId="178B42EC" w14:textId="3AB828E2" w:rsidR="009D310A" w:rsidRDefault="009D310A" w:rsidP="00605F38">
      <w:pPr>
        <w:spacing w:before="120" w:after="120" w:line="240" w:lineRule="auto"/>
        <w:ind w:left="144"/>
        <w:rPr>
          <w:rFonts w:asciiTheme="majorHAnsi" w:eastAsia="Times New Roman" w:hAnsiTheme="majorHAnsi" w:cstheme="majorHAnsi"/>
        </w:rPr>
      </w:pPr>
      <w:r w:rsidRPr="005D49DA">
        <w:rPr>
          <w:rFonts w:asciiTheme="majorHAnsi" w:eastAsia="Times New Roman" w:hAnsiTheme="majorHAnsi" w:cstheme="majorHAnsi"/>
        </w:rPr>
        <w:t xml:space="preserve">Attention is paid to choosing appropriate crisis or other interventions, based on </w:t>
      </w:r>
      <w:r w:rsidR="00882B7C">
        <w:rPr>
          <w:rFonts w:asciiTheme="majorHAnsi" w:eastAsia="Times New Roman" w:hAnsiTheme="majorHAnsi" w:cstheme="majorHAnsi"/>
        </w:rPr>
        <w:t xml:space="preserve">the </w:t>
      </w:r>
      <w:r w:rsidRPr="005D49DA">
        <w:rPr>
          <w:rFonts w:asciiTheme="majorHAnsi" w:eastAsia="Times New Roman" w:hAnsiTheme="majorHAnsi" w:cstheme="majorHAnsi"/>
        </w:rPr>
        <w:t>trauma phase, as well as to the</w:t>
      </w:r>
      <w:r>
        <w:rPr>
          <w:rFonts w:asciiTheme="majorHAnsi" w:eastAsia="Times New Roman" w:hAnsiTheme="majorHAnsi" w:cstheme="majorHAnsi"/>
        </w:rPr>
        <w:t xml:space="preserve"> </w:t>
      </w:r>
      <w:r w:rsidRPr="005D49DA">
        <w:rPr>
          <w:rFonts w:asciiTheme="majorHAnsi" w:eastAsia="Times New Roman" w:hAnsiTheme="majorHAnsi" w:cstheme="majorHAnsi"/>
        </w:rPr>
        <w:t>goals and techniques of each intervention. The uses of family, as an adjunct to individual crisis intervention, are</w:t>
      </w:r>
      <w:r>
        <w:rPr>
          <w:rFonts w:asciiTheme="majorHAnsi" w:eastAsia="Times New Roman" w:hAnsiTheme="majorHAnsi" w:cstheme="majorHAnsi"/>
        </w:rPr>
        <w:t xml:space="preserve"> </w:t>
      </w:r>
      <w:r w:rsidR="0041602D" w:rsidRPr="005D49DA">
        <w:rPr>
          <w:rFonts w:asciiTheme="majorHAnsi" w:eastAsia="Times New Roman" w:hAnsiTheme="majorHAnsi" w:cstheme="majorHAnsi"/>
        </w:rPr>
        <w:t>also addressed. Finally, this module discusses group work. While it is no longer the standard for immediate</w:t>
      </w:r>
      <w:r w:rsidR="0041602D">
        <w:rPr>
          <w:rFonts w:asciiTheme="majorHAnsi" w:eastAsia="Times New Roman" w:hAnsiTheme="majorHAnsi" w:cstheme="majorHAnsi"/>
        </w:rPr>
        <w:t xml:space="preserve"> </w:t>
      </w:r>
      <w:r w:rsidR="0041602D" w:rsidRPr="005D49DA">
        <w:rPr>
          <w:rFonts w:asciiTheme="majorHAnsi" w:eastAsia="Times New Roman" w:hAnsiTheme="majorHAnsi" w:cstheme="majorHAnsi"/>
        </w:rPr>
        <w:t xml:space="preserve">intervention, crisis workers must be able to explain its use in </w:t>
      </w:r>
      <w:r w:rsidR="00882B7C">
        <w:rPr>
          <w:rFonts w:asciiTheme="majorHAnsi" w:eastAsia="Times New Roman" w:hAnsiTheme="majorHAnsi" w:cstheme="majorHAnsi"/>
        </w:rPr>
        <w:t xml:space="preserve">the </w:t>
      </w:r>
      <w:r w:rsidR="0041602D" w:rsidRPr="005D49DA">
        <w:rPr>
          <w:rFonts w:asciiTheme="majorHAnsi" w:eastAsia="Times New Roman" w:hAnsiTheme="majorHAnsi" w:cstheme="majorHAnsi"/>
        </w:rPr>
        <w:t>context of extended interventions in order to make</w:t>
      </w:r>
      <w:r w:rsidR="005335FC">
        <w:rPr>
          <w:rFonts w:asciiTheme="majorHAnsi" w:eastAsia="Times New Roman" w:hAnsiTheme="majorHAnsi" w:cstheme="majorHAnsi"/>
        </w:rPr>
        <w:t xml:space="preserve"> </w:t>
      </w:r>
      <w:r w:rsidR="005335FC" w:rsidRPr="005D49DA">
        <w:rPr>
          <w:rFonts w:asciiTheme="majorHAnsi" w:eastAsia="Times New Roman" w:hAnsiTheme="majorHAnsi" w:cstheme="majorHAnsi"/>
        </w:rPr>
        <w:t>appropriate referrals.</w:t>
      </w:r>
    </w:p>
    <w:p w14:paraId="40C0191A" w14:textId="3341081A" w:rsidR="005205D5" w:rsidRDefault="005205D5" w:rsidP="00605F38">
      <w:pPr>
        <w:spacing w:before="120" w:after="120" w:line="240" w:lineRule="auto"/>
        <w:ind w:left="144"/>
        <w:rPr>
          <w:rFonts w:asciiTheme="majorHAnsi" w:eastAsia="Times New Roman" w:hAnsiTheme="majorHAnsi" w:cstheme="majorHAnsi"/>
        </w:rPr>
      </w:pPr>
      <w:r w:rsidRPr="005D49DA">
        <w:rPr>
          <w:rFonts w:asciiTheme="majorHAnsi" w:eastAsia="Times New Roman" w:hAnsiTheme="majorHAnsi" w:cstheme="majorHAnsi"/>
        </w:rPr>
        <w:t xml:space="preserve">Attention is paid to choosing appropriate crisis or other interventions, based on </w:t>
      </w:r>
      <w:r w:rsidR="00882B7C">
        <w:rPr>
          <w:rFonts w:asciiTheme="majorHAnsi" w:eastAsia="Times New Roman" w:hAnsiTheme="majorHAnsi" w:cstheme="majorHAnsi"/>
        </w:rPr>
        <w:t xml:space="preserve">the </w:t>
      </w:r>
      <w:r w:rsidRPr="005D49DA">
        <w:rPr>
          <w:rFonts w:asciiTheme="majorHAnsi" w:eastAsia="Times New Roman" w:hAnsiTheme="majorHAnsi" w:cstheme="majorHAnsi"/>
        </w:rPr>
        <w:t>trauma phase, as well as to the</w:t>
      </w:r>
      <w:r>
        <w:rPr>
          <w:rFonts w:asciiTheme="majorHAnsi" w:eastAsia="Times New Roman" w:hAnsiTheme="majorHAnsi" w:cstheme="majorHAnsi"/>
        </w:rPr>
        <w:t xml:space="preserve"> </w:t>
      </w:r>
      <w:r w:rsidRPr="005D49DA">
        <w:rPr>
          <w:rFonts w:asciiTheme="majorHAnsi" w:eastAsia="Times New Roman" w:hAnsiTheme="majorHAnsi" w:cstheme="majorHAnsi"/>
        </w:rPr>
        <w:t xml:space="preserve">goals and techniques of each intervention. The uses of family, as an adjunct to individual crisis intervention, are also addressed. Finally, this module discusses group work. While it is no longer the standard for immediate intervention, crisis workers must be able to explain its use in </w:t>
      </w:r>
      <w:r w:rsidR="00882B7C">
        <w:rPr>
          <w:rFonts w:asciiTheme="majorHAnsi" w:eastAsia="Times New Roman" w:hAnsiTheme="majorHAnsi" w:cstheme="majorHAnsi"/>
        </w:rPr>
        <w:t xml:space="preserve">the </w:t>
      </w:r>
      <w:r w:rsidRPr="005D49DA">
        <w:rPr>
          <w:rFonts w:asciiTheme="majorHAnsi" w:eastAsia="Times New Roman" w:hAnsiTheme="majorHAnsi" w:cstheme="majorHAnsi"/>
        </w:rPr>
        <w:t>context of extended interventions in order to make appropriate referrals.</w:t>
      </w:r>
    </w:p>
    <w:p w14:paraId="62D32897" w14:textId="2EE142E4" w:rsidR="005205D5" w:rsidRDefault="005205D5" w:rsidP="00605F38">
      <w:pPr>
        <w:spacing w:before="120" w:after="120" w:line="240" w:lineRule="auto"/>
        <w:ind w:left="144"/>
        <w:rPr>
          <w:rFonts w:asciiTheme="majorHAnsi" w:eastAsia="Times New Roman" w:hAnsiTheme="majorHAnsi" w:cstheme="majorHAnsi"/>
        </w:rPr>
      </w:pPr>
      <w:r w:rsidRPr="005D49DA">
        <w:rPr>
          <w:rFonts w:asciiTheme="majorHAnsi" w:eastAsia="Times New Roman" w:hAnsiTheme="majorHAnsi" w:cstheme="majorHAnsi"/>
        </w:rPr>
        <w:t xml:space="preserve">Clients who were recently and deeply traumatized will likely require </w:t>
      </w:r>
      <w:r w:rsidR="00882B7C">
        <w:rPr>
          <w:rFonts w:asciiTheme="majorHAnsi" w:eastAsia="Times New Roman" w:hAnsiTheme="majorHAnsi" w:cstheme="majorHAnsi"/>
        </w:rPr>
        <w:t>long-term</w:t>
      </w:r>
      <w:r w:rsidRPr="005D49DA">
        <w:rPr>
          <w:rFonts w:asciiTheme="majorHAnsi" w:eastAsia="Times New Roman" w:hAnsiTheme="majorHAnsi" w:cstheme="majorHAnsi"/>
        </w:rPr>
        <w:t xml:space="preserve"> treatment. Even though extended trauma intervention is outside the scope of crisis intervention practice, the plans designed by interventionists must include an explanation of what to expect from a referral for such therapy. This includes explaining the specific therapies, as well as both the risks of those therapies and of extended trauma intervention in general. </w:t>
      </w:r>
    </w:p>
    <w:p w14:paraId="3900C91B" w14:textId="5C01D1DF" w:rsidR="008741D3" w:rsidRDefault="008741D3"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4CDD4D0D" w14:textId="61D4EC1B" w:rsidR="008741D3" w:rsidRDefault="008741D3"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4072BE46" w14:textId="01C516DC" w:rsidR="008741D3" w:rsidRDefault="00543AA2" w:rsidP="00605F38">
      <w:pPr>
        <w:pStyle w:val="ListParagraph"/>
        <w:numPr>
          <w:ilvl w:val="0"/>
          <w:numId w:val="3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Describe</w:t>
      </w:r>
      <w:r w:rsidR="00916B2F" w:rsidRPr="005D49DA">
        <w:rPr>
          <w:rFonts w:asciiTheme="majorHAnsi" w:eastAsia="Times New Roman" w:hAnsiTheme="majorHAnsi" w:cstheme="majorHAnsi"/>
        </w:rPr>
        <w:t xml:space="preserve"> the active responses to, </w:t>
      </w:r>
      <w:r w:rsidR="007D4F16">
        <w:rPr>
          <w:rFonts w:asciiTheme="majorHAnsi" w:eastAsia="Times New Roman" w:hAnsiTheme="majorHAnsi" w:cstheme="majorHAnsi"/>
        </w:rPr>
        <w:t xml:space="preserve">the </w:t>
      </w:r>
      <w:r w:rsidR="00916B2F" w:rsidRPr="005D49DA">
        <w:rPr>
          <w:rFonts w:asciiTheme="majorHAnsi" w:eastAsia="Times New Roman" w:hAnsiTheme="majorHAnsi" w:cstheme="majorHAnsi"/>
        </w:rPr>
        <w:t>psychodynamics of, and phases of trauma</w:t>
      </w:r>
    </w:p>
    <w:p w14:paraId="4AFA64C9" w14:textId="7343BF96" w:rsidR="00916B2F" w:rsidRDefault="00543AA2" w:rsidP="00605F38">
      <w:pPr>
        <w:pStyle w:val="ListParagraph"/>
        <w:numPr>
          <w:ilvl w:val="0"/>
          <w:numId w:val="3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Explain</w:t>
      </w:r>
      <w:r w:rsidR="00916B2F" w:rsidRPr="005D49DA">
        <w:rPr>
          <w:rFonts w:asciiTheme="majorHAnsi" w:eastAsia="Times New Roman" w:hAnsiTheme="majorHAnsi" w:cstheme="majorHAnsi"/>
        </w:rPr>
        <w:t xml:space="preserve"> the impact of climate change on the development of trauma reactions</w:t>
      </w:r>
    </w:p>
    <w:p w14:paraId="007AFAA7" w14:textId="0919D4EE" w:rsidR="00916B2F" w:rsidRDefault="00916B2F" w:rsidP="00605F38">
      <w:pPr>
        <w:pStyle w:val="ListParagraph"/>
        <w:numPr>
          <w:ilvl w:val="0"/>
          <w:numId w:val="3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Cho</w:t>
      </w:r>
      <w:r w:rsidR="00543AA2">
        <w:rPr>
          <w:rFonts w:asciiTheme="majorHAnsi" w:eastAsia="Times New Roman" w:hAnsiTheme="majorHAnsi" w:cstheme="majorHAnsi"/>
        </w:rPr>
        <w:t>o</w:t>
      </w:r>
      <w:r w:rsidRPr="005D49DA">
        <w:rPr>
          <w:rFonts w:asciiTheme="majorHAnsi" w:eastAsia="Times New Roman" w:hAnsiTheme="majorHAnsi" w:cstheme="majorHAnsi"/>
        </w:rPr>
        <w:t xml:space="preserve">se an appropriate crisis or other intervention based on </w:t>
      </w:r>
      <w:r w:rsidR="000C4EA5">
        <w:rPr>
          <w:rFonts w:asciiTheme="majorHAnsi" w:eastAsia="Times New Roman" w:hAnsiTheme="majorHAnsi" w:cstheme="majorHAnsi"/>
        </w:rPr>
        <w:t xml:space="preserve">the </w:t>
      </w:r>
      <w:r w:rsidRPr="005D49DA">
        <w:rPr>
          <w:rFonts w:asciiTheme="majorHAnsi" w:eastAsia="Times New Roman" w:hAnsiTheme="majorHAnsi" w:cstheme="majorHAnsi"/>
        </w:rPr>
        <w:t>trauma phase</w:t>
      </w:r>
    </w:p>
    <w:p w14:paraId="744C8DF2" w14:textId="135E5FF5" w:rsidR="00916B2F" w:rsidRDefault="00916B2F" w:rsidP="00605F38">
      <w:pPr>
        <w:pStyle w:val="ListParagraph"/>
        <w:numPr>
          <w:ilvl w:val="0"/>
          <w:numId w:val="3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Explain the goals and techniques of crisis and other interventions for each trauma phase</w:t>
      </w:r>
    </w:p>
    <w:p w14:paraId="2693F1C1" w14:textId="1255A13A" w:rsidR="00916B2F" w:rsidRDefault="00916B2F" w:rsidP="00605F38">
      <w:pPr>
        <w:pStyle w:val="ListParagraph"/>
        <w:numPr>
          <w:ilvl w:val="0"/>
          <w:numId w:val="3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Identify the risks of treating trauma</w:t>
      </w:r>
    </w:p>
    <w:p w14:paraId="409354FE" w14:textId="183F6F35" w:rsidR="00916B2F" w:rsidRPr="00882B7C" w:rsidRDefault="00916B2F" w:rsidP="00882B7C">
      <w:pPr>
        <w:pStyle w:val="ListParagraph"/>
        <w:numPr>
          <w:ilvl w:val="0"/>
          <w:numId w:val="3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Pinpoint the uses of group and family interventions by phase of trauma</w:t>
      </w:r>
    </w:p>
    <w:p w14:paraId="275AE2F1" w14:textId="2D2FEDDE" w:rsidR="003249B3" w:rsidRDefault="003249B3"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22C5189E" w14:textId="2B333B99" w:rsidR="0075645E" w:rsidRPr="0075645E" w:rsidRDefault="0075645E" w:rsidP="00605F38">
      <w:pPr>
        <w:pStyle w:val="ListParagraph"/>
        <w:numPr>
          <w:ilvl w:val="0"/>
          <w:numId w:val="3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8 Asynchronous Lecture: 37 min</w:t>
      </w:r>
    </w:p>
    <w:p w14:paraId="67821B98" w14:textId="641B02C4" w:rsidR="0075645E" w:rsidRPr="0075645E" w:rsidRDefault="0075645E" w:rsidP="00605F38">
      <w:pPr>
        <w:pStyle w:val="ListParagraph"/>
        <w:numPr>
          <w:ilvl w:val="0"/>
          <w:numId w:val="3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8 Asynchronous Lecture Slides</w:t>
      </w:r>
    </w:p>
    <w:p w14:paraId="7B46167B" w14:textId="058D7F1C" w:rsidR="0075645E" w:rsidRPr="0075645E" w:rsidRDefault="0075645E" w:rsidP="00605F38">
      <w:pPr>
        <w:pStyle w:val="ListParagraph"/>
        <w:numPr>
          <w:ilvl w:val="0"/>
          <w:numId w:val="3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Frankl, Viktor (2014). </w:t>
      </w:r>
      <w:r w:rsidRPr="005D49DA">
        <w:rPr>
          <w:rFonts w:asciiTheme="majorHAnsi" w:eastAsia="Times New Roman" w:hAnsiTheme="majorHAnsi" w:cstheme="majorHAnsi"/>
          <w:i/>
          <w:iCs/>
          <w:color w:val="000000"/>
        </w:rPr>
        <w:t>Man's Search for Meaning</w:t>
      </w:r>
      <w:r w:rsidRPr="005D49DA">
        <w:rPr>
          <w:rFonts w:asciiTheme="majorHAnsi" w:eastAsia="Times New Roman" w:hAnsiTheme="majorHAnsi" w:cstheme="majorHAnsi"/>
          <w:color w:val="000000"/>
        </w:rPr>
        <w:t>, pp. 119-157. Beacon Press.</w:t>
      </w:r>
    </w:p>
    <w:p w14:paraId="2051F924" w14:textId="5EDDA750" w:rsidR="0075645E" w:rsidRDefault="00427E5B" w:rsidP="00605F38">
      <w:pPr>
        <w:pStyle w:val="ListParagraph"/>
        <w:numPr>
          <w:ilvl w:val="0"/>
          <w:numId w:val="3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Herman, Judith</w:t>
      </w:r>
      <w:r w:rsidR="00AD78D0">
        <w:rPr>
          <w:rFonts w:asciiTheme="majorHAnsi" w:eastAsia="Times New Roman" w:hAnsiTheme="majorHAnsi" w:cstheme="majorHAnsi"/>
        </w:rPr>
        <w:t xml:space="preserve"> (2015). </w:t>
      </w:r>
      <w:r w:rsidR="00AD78D0">
        <w:rPr>
          <w:rFonts w:asciiTheme="majorHAnsi" w:eastAsia="Times New Roman" w:hAnsiTheme="majorHAnsi" w:cstheme="majorHAnsi"/>
          <w:i/>
          <w:iCs/>
        </w:rPr>
        <w:t>Trauma and Recovery</w:t>
      </w:r>
      <w:r w:rsidR="00435C7C">
        <w:rPr>
          <w:rFonts w:asciiTheme="majorHAnsi" w:eastAsia="Times New Roman" w:hAnsiTheme="majorHAnsi" w:cstheme="majorHAnsi"/>
          <w:i/>
          <w:iCs/>
        </w:rPr>
        <w:t>: The aftermath of violence – from domestic abuse to political terror</w:t>
      </w:r>
      <w:r w:rsidR="009F72E4">
        <w:rPr>
          <w:rFonts w:asciiTheme="majorHAnsi" w:eastAsia="Times New Roman" w:hAnsiTheme="majorHAnsi" w:cstheme="majorHAnsi"/>
          <w:i/>
          <w:iCs/>
        </w:rPr>
        <w:t>,</w:t>
      </w:r>
      <w:r w:rsidR="009F72E4">
        <w:rPr>
          <w:rFonts w:asciiTheme="majorHAnsi" w:eastAsia="Times New Roman" w:hAnsiTheme="majorHAnsi" w:cstheme="majorHAnsi"/>
        </w:rPr>
        <w:t xml:space="preserve"> pp. 96-114. </w:t>
      </w:r>
      <w:proofErr w:type="spellStart"/>
      <w:r w:rsidR="009F72E4">
        <w:rPr>
          <w:rFonts w:asciiTheme="majorHAnsi" w:eastAsia="Times New Roman" w:hAnsiTheme="majorHAnsi" w:cstheme="majorHAnsi"/>
        </w:rPr>
        <w:t>BasicBooks</w:t>
      </w:r>
      <w:proofErr w:type="spellEnd"/>
      <w:r w:rsidR="009F72E4">
        <w:rPr>
          <w:rFonts w:asciiTheme="majorHAnsi" w:eastAsia="Times New Roman" w:hAnsiTheme="majorHAnsi" w:cstheme="majorHAnsi"/>
        </w:rPr>
        <w:t>.</w:t>
      </w:r>
    </w:p>
    <w:p w14:paraId="78689CCC" w14:textId="6B7BBACF" w:rsidR="009F72E4" w:rsidRDefault="009F72E4" w:rsidP="00605F38">
      <w:pPr>
        <w:pStyle w:val="ListParagraph"/>
        <w:numPr>
          <w:ilvl w:val="0"/>
          <w:numId w:val="33"/>
        </w:numPr>
        <w:spacing w:after="0" w:line="240" w:lineRule="auto"/>
        <w:ind w:left="504"/>
        <w:rPr>
          <w:rFonts w:asciiTheme="majorHAnsi" w:eastAsia="Times New Roman" w:hAnsiTheme="majorHAnsi" w:cstheme="majorHAnsi"/>
        </w:rPr>
      </w:pPr>
      <w:proofErr w:type="spellStart"/>
      <w:r w:rsidRPr="00FF0A2E">
        <w:rPr>
          <w:rFonts w:asciiTheme="majorHAnsi" w:eastAsia="Times New Roman" w:hAnsiTheme="majorHAnsi" w:cstheme="majorHAnsi"/>
          <w:lang w:val="fr-FR"/>
        </w:rPr>
        <w:t>Nebbitt</w:t>
      </w:r>
      <w:proofErr w:type="spellEnd"/>
      <w:r w:rsidRPr="00FF0A2E">
        <w:rPr>
          <w:rFonts w:asciiTheme="majorHAnsi" w:eastAsia="Times New Roman" w:hAnsiTheme="majorHAnsi" w:cstheme="majorHAnsi"/>
          <w:lang w:val="fr-FR"/>
        </w:rPr>
        <w:t>, V</w:t>
      </w:r>
      <w:r w:rsidR="00421803" w:rsidRPr="00FF0A2E">
        <w:rPr>
          <w:rFonts w:asciiTheme="majorHAnsi" w:eastAsia="Times New Roman" w:hAnsiTheme="majorHAnsi" w:cstheme="majorHAnsi"/>
          <w:lang w:val="fr-FR"/>
        </w:rPr>
        <w:t xml:space="preserve">., </w:t>
      </w:r>
      <w:proofErr w:type="spellStart"/>
      <w:r w:rsidR="00421803" w:rsidRPr="00FF0A2E">
        <w:rPr>
          <w:rFonts w:asciiTheme="majorHAnsi" w:eastAsia="Times New Roman" w:hAnsiTheme="majorHAnsi" w:cstheme="majorHAnsi"/>
          <w:lang w:val="fr-FR"/>
        </w:rPr>
        <w:t>Lombe</w:t>
      </w:r>
      <w:proofErr w:type="spellEnd"/>
      <w:r w:rsidR="00421803" w:rsidRPr="00FF0A2E">
        <w:rPr>
          <w:rFonts w:asciiTheme="majorHAnsi" w:eastAsia="Times New Roman" w:hAnsiTheme="majorHAnsi" w:cstheme="majorHAnsi"/>
          <w:lang w:val="fr-FR"/>
        </w:rPr>
        <w:t xml:space="preserve">, M., </w:t>
      </w:r>
      <w:proofErr w:type="spellStart"/>
      <w:r w:rsidR="00421803" w:rsidRPr="00FF0A2E">
        <w:rPr>
          <w:rFonts w:asciiTheme="majorHAnsi" w:eastAsia="Times New Roman" w:hAnsiTheme="majorHAnsi" w:cstheme="majorHAnsi"/>
          <w:lang w:val="fr-FR"/>
        </w:rPr>
        <w:t>Pitzer</w:t>
      </w:r>
      <w:proofErr w:type="spellEnd"/>
      <w:r w:rsidR="00421803" w:rsidRPr="00FF0A2E">
        <w:rPr>
          <w:rFonts w:asciiTheme="majorHAnsi" w:eastAsia="Times New Roman" w:hAnsiTheme="majorHAnsi" w:cstheme="majorHAnsi"/>
          <w:lang w:val="fr-FR"/>
        </w:rPr>
        <w:t xml:space="preserve">, K. A., et al. </w:t>
      </w:r>
      <w:r w:rsidR="00421803">
        <w:rPr>
          <w:rFonts w:asciiTheme="majorHAnsi" w:eastAsia="Times New Roman" w:hAnsiTheme="majorHAnsi" w:cstheme="majorHAnsi"/>
        </w:rPr>
        <w:t xml:space="preserve">(2021). </w:t>
      </w:r>
      <w:r w:rsidR="008636B6" w:rsidRPr="00A409C2">
        <w:rPr>
          <w:rFonts w:asciiTheme="majorHAnsi" w:eastAsia="Times New Roman" w:hAnsiTheme="majorHAnsi" w:cstheme="majorHAnsi"/>
        </w:rPr>
        <w:t>Exposure to Violence and Posttraumatic Stress Among Youth in Public Housing: Do Community, Family, and Peers M</w:t>
      </w:r>
      <w:r w:rsidR="00A409C2" w:rsidRPr="00A409C2">
        <w:rPr>
          <w:rFonts w:asciiTheme="majorHAnsi" w:eastAsia="Times New Roman" w:hAnsiTheme="majorHAnsi" w:cstheme="majorHAnsi"/>
        </w:rPr>
        <w:t>atter?</w:t>
      </w:r>
      <w:r w:rsidR="00A409C2">
        <w:rPr>
          <w:rFonts w:asciiTheme="majorHAnsi" w:eastAsia="Times New Roman" w:hAnsiTheme="majorHAnsi" w:cstheme="majorHAnsi"/>
        </w:rPr>
        <w:t xml:space="preserve"> </w:t>
      </w:r>
      <w:r w:rsidR="00A20682">
        <w:rPr>
          <w:rFonts w:asciiTheme="majorHAnsi" w:eastAsia="Times New Roman" w:hAnsiTheme="majorHAnsi" w:cstheme="majorHAnsi"/>
        </w:rPr>
        <w:t xml:space="preserve">J. </w:t>
      </w:r>
      <w:r w:rsidR="00A20682">
        <w:rPr>
          <w:rFonts w:asciiTheme="majorHAnsi" w:eastAsia="Times New Roman" w:hAnsiTheme="majorHAnsi" w:cstheme="majorHAnsi"/>
          <w:i/>
          <w:iCs/>
        </w:rPr>
        <w:t>Racial and Ethic Health Disparities</w:t>
      </w:r>
      <w:r w:rsidR="00603354">
        <w:rPr>
          <w:rFonts w:asciiTheme="majorHAnsi" w:eastAsia="Times New Roman" w:hAnsiTheme="majorHAnsi" w:cstheme="majorHAnsi"/>
        </w:rPr>
        <w:t xml:space="preserve">, 8, 264-274. </w:t>
      </w:r>
      <w:hyperlink r:id="rId54" w:history="1">
        <w:r w:rsidR="007D0883" w:rsidRPr="00CD4492">
          <w:rPr>
            <w:rStyle w:val="Hyperlink"/>
            <w:rFonts w:asciiTheme="majorHAnsi" w:eastAsia="Times New Roman" w:hAnsiTheme="majorHAnsi" w:cstheme="majorHAnsi"/>
          </w:rPr>
          <w:t>https://doi.org/10.1007/s40615-020-00780-0</w:t>
        </w:r>
      </w:hyperlink>
      <w:r w:rsidR="007D0883">
        <w:rPr>
          <w:rFonts w:asciiTheme="majorHAnsi" w:eastAsia="Times New Roman" w:hAnsiTheme="majorHAnsi" w:cstheme="majorHAnsi"/>
        </w:rPr>
        <w:t xml:space="preserve"> </w:t>
      </w:r>
    </w:p>
    <w:p w14:paraId="04BA7BE8" w14:textId="7989B3F5" w:rsidR="007D0883" w:rsidRPr="00BF2114" w:rsidRDefault="00BF2114" w:rsidP="00605F38">
      <w:pPr>
        <w:pStyle w:val="ListParagraph"/>
        <w:numPr>
          <w:ilvl w:val="0"/>
          <w:numId w:val="33"/>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t>Rivers, I., Noret, N., Poteat, V.P., Ashurst, N. (2009). Observing Bullying at School: The mental</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health implications of witness status. </w:t>
      </w:r>
      <w:r w:rsidRPr="005D49DA">
        <w:rPr>
          <w:rFonts w:asciiTheme="majorHAnsi" w:eastAsia="Times New Roman" w:hAnsiTheme="majorHAnsi" w:cstheme="majorHAnsi"/>
          <w:i/>
          <w:iCs/>
          <w:color w:val="000000"/>
        </w:rPr>
        <w:t>School Psychology Quarterly</w:t>
      </w:r>
      <w:r w:rsidRPr="005D49DA">
        <w:rPr>
          <w:rFonts w:asciiTheme="majorHAnsi" w:eastAsia="Times New Roman" w:hAnsiTheme="majorHAnsi" w:cstheme="majorHAnsi"/>
          <w:color w:val="000000"/>
        </w:rPr>
        <w:t>, 24(4), 211-223.</w:t>
      </w:r>
      <w:r>
        <w:rPr>
          <w:rFonts w:asciiTheme="majorHAnsi" w:eastAsia="Times New Roman" w:hAnsiTheme="majorHAnsi" w:cstheme="majorHAnsi"/>
          <w:color w:val="000000"/>
        </w:rPr>
        <w:t xml:space="preserve"> </w:t>
      </w:r>
      <w:hyperlink r:id="rId55" w:history="1">
        <w:r w:rsidRPr="005D49DA">
          <w:rPr>
            <w:rStyle w:val="Hyperlink"/>
            <w:rFonts w:asciiTheme="majorHAnsi" w:eastAsia="Times New Roman" w:hAnsiTheme="majorHAnsi" w:cstheme="majorHAnsi"/>
          </w:rPr>
          <w:t>https://doi.org/10.1037/a0018164</w:t>
        </w:r>
      </w:hyperlink>
    </w:p>
    <w:p w14:paraId="32C9B25E" w14:textId="4EC73C9F" w:rsidR="00BF2114" w:rsidRPr="00497907" w:rsidRDefault="00BF2114" w:rsidP="00605F38">
      <w:pPr>
        <w:pStyle w:val="ListParagraph"/>
        <w:numPr>
          <w:ilvl w:val="0"/>
          <w:numId w:val="33"/>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lang w:val="es-US"/>
        </w:rPr>
        <w:t xml:space="preserve">Ferrara, P., </w:t>
      </w:r>
      <w:proofErr w:type="spellStart"/>
      <w:r w:rsidRPr="005D49DA">
        <w:rPr>
          <w:rFonts w:asciiTheme="majorHAnsi" w:eastAsia="Times New Roman" w:hAnsiTheme="majorHAnsi" w:cstheme="majorHAnsi"/>
          <w:color w:val="000000"/>
          <w:lang w:val="es-US"/>
        </w:rPr>
        <w:t>Franceschini</w:t>
      </w:r>
      <w:proofErr w:type="spellEnd"/>
      <w:r w:rsidRPr="005D49DA">
        <w:rPr>
          <w:rFonts w:asciiTheme="majorHAnsi" w:eastAsia="Times New Roman" w:hAnsiTheme="majorHAnsi" w:cstheme="majorHAnsi"/>
          <w:color w:val="000000"/>
          <w:lang w:val="es-US"/>
        </w:rPr>
        <w:t xml:space="preserve">, G., </w:t>
      </w:r>
      <w:proofErr w:type="spellStart"/>
      <w:r w:rsidRPr="005D49DA">
        <w:rPr>
          <w:rFonts w:asciiTheme="majorHAnsi" w:eastAsia="Times New Roman" w:hAnsiTheme="majorHAnsi" w:cstheme="majorHAnsi"/>
          <w:color w:val="000000"/>
          <w:lang w:val="es-US"/>
        </w:rPr>
        <w:t>Corsello</w:t>
      </w:r>
      <w:proofErr w:type="spellEnd"/>
      <w:r w:rsidRPr="005D49DA">
        <w:rPr>
          <w:rFonts w:asciiTheme="majorHAnsi" w:eastAsia="Times New Roman" w:hAnsiTheme="majorHAnsi" w:cstheme="majorHAnsi"/>
          <w:color w:val="000000"/>
          <w:lang w:val="es-US"/>
        </w:rPr>
        <w:t xml:space="preserve">, G., et al. </w:t>
      </w:r>
      <w:r w:rsidRPr="005D49DA">
        <w:rPr>
          <w:rFonts w:asciiTheme="majorHAnsi" w:eastAsia="Times New Roman" w:hAnsiTheme="majorHAnsi" w:cstheme="majorHAnsi"/>
          <w:color w:val="000000"/>
        </w:rPr>
        <w:t>(2021). Children Witnessing Domestic and Family</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Violence: A Widespread Occurrence during the Coronavirus Disease 2019 Pandemic. </w:t>
      </w:r>
      <w:r w:rsidRPr="005D49DA">
        <w:rPr>
          <w:rFonts w:asciiTheme="majorHAnsi" w:eastAsia="Times New Roman" w:hAnsiTheme="majorHAnsi" w:cstheme="majorHAnsi"/>
          <w:i/>
          <w:iCs/>
          <w:color w:val="000000"/>
        </w:rPr>
        <w:t>Journal o</w:t>
      </w:r>
      <w:r w:rsidRPr="005D49DA">
        <w:rPr>
          <w:rFonts w:asciiTheme="majorHAnsi" w:eastAsia="Times New Roman" w:hAnsiTheme="majorHAnsi" w:cstheme="majorHAnsi"/>
          <w:color w:val="000000"/>
        </w:rPr>
        <w:t>f</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Pediatrics</w:t>
      </w:r>
      <w:r w:rsidRPr="005D49DA">
        <w:rPr>
          <w:rFonts w:asciiTheme="majorHAnsi" w:eastAsia="Times New Roman" w:hAnsiTheme="majorHAnsi" w:cstheme="majorHAnsi"/>
          <w:color w:val="000000"/>
        </w:rPr>
        <w:t xml:space="preserve">, 235, 305–306. </w:t>
      </w:r>
      <w:hyperlink r:id="rId56" w:history="1">
        <w:r w:rsidRPr="005D49DA">
          <w:rPr>
            <w:rStyle w:val="Hyperlink"/>
            <w:rFonts w:asciiTheme="majorHAnsi" w:eastAsia="Times New Roman" w:hAnsiTheme="majorHAnsi" w:cstheme="majorHAnsi"/>
          </w:rPr>
          <w:t>https://doi.org/10.1016/j.jpeds.2021.04.071</w:t>
        </w:r>
      </w:hyperlink>
    </w:p>
    <w:p w14:paraId="4C6D8331" w14:textId="2A9CDB38" w:rsidR="00497907" w:rsidRDefault="009855C1"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Recommended Content</w:t>
      </w:r>
    </w:p>
    <w:p w14:paraId="5E92C9A9" w14:textId="70B09367" w:rsidR="009855C1" w:rsidRPr="0047696B" w:rsidRDefault="009855C1" w:rsidP="00605F38">
      <w:pPr>
        <w:pStyle w:val="ListParagraph"/>
        <w:numPr>
          <w:ilvl w:val="0"/>
          <w:numId w:val="34"/>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t>American Psychological Association. (2017). Clinical practice </w:t>
      </w:r>
      <w:r w:rsidR="007D4F16">
        <w:rPr>
          <w:rFonts w:asciiTheme="majorHAnsi" w:eastAsia="Times New Roman" w:hAnsiTheme="majorHAnsi" w:cstheme="majorHAnsi"/>
          <w:color w:val="000000"/>
        </w:rPr>
        <w:t>guidelines</w:t>
      </w:r>
      <w:r w:rsidRPr="005D49DA">
        <w:rPr>
          <w:rFonts w:asciiTheme="majorHAnsi" w:eastAsia="Times New Roman" w:hAnsiTheme="majorHAnsi" w:cstheme="majorHAnsi"/>
          <w:color w:val="000000"/>
        </w:rPr>
        <w:t xml:space="preserve"> for the treatment of </w:t>
      </w:r>
      <w:r w:rsidR="00882B7C">
        <w:rPr>
          <w:rFonts w:asciiTheme="majorHAnsi" w:eastAsia="Times New Roman" w:hAnsiTheme="majorHAnsi" w:cstheme="majorHAnsi"/>
          <w:color w:val="000000"/>
        </w:rPr>
        <w:t>post-traumatic</w:t>
      </w:r>
      <w:r w:rsidRPr="005D49DA">
        <w:rPr>
          <w:rFonts w:asciiTheme="majorHAnsi" w:eastAsia="Times New Roman" w:hAnsiTheme="majorHAnsi" w:cstheme="majorHAnsi"/>
          <w:color w:val="000000"/>
        </w:rPr>
        <w:t xml:space="preserve"> stress disorder. </w:t>
      </w:r>
      <w:hyperlink r:id="rId57" w:history="1">
        <w:r w:rsidRPr="005D49DA">
          <w:rPr>
            <w:rStyle w:val="Hyperlink"/>
            <w:rFonts w:asciiTheme="majorHAnsi" w:eastAsia="Times New Roman" w:hAnsiTheme="majorHAnsi" w:cstheme="majorHAnsi"/>
          </w:rPr>
          <w:t>https://www.apa.org/ptsd-guideline/</w:t>
        </w:r>
      </w:hyperlink>
    </w:p>
    <w:p w14:paraId="088AF901" w14:textId="5D1F225F" w:rsidR="0047696B" w:rsidRPr="0047696B" w:rsidRDefault="0047696B" w:rsidP="00605F38">
      <w:pPr>
        <w:pStyle w:val="ListParagraph"/>
        <w:numPr>
          <w:ilvl w:val="0"/>
          <w:numId w:val="34"/>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Bryant, Richard (2016). </w:t>
      </w:r>
      <w:r w:rsidRPr="005D49DA">
        <w:rPr>
          <w:rFonts w:asciiTheme="majorHAnsi" w:eastAsia="Times New Roman" w:hAnsiTheme="majorHAnsi" w:cstheme="majorHAnsi"/>
          <w:i/>
          <w:iCs/>
          <w:color w:val="000000"/>
        </w:rPr>
        <w:t xml:space="preserve">Acute Stress Disorder: What it is and how to treat it. </w:t>
      </w:r>
      <w:r w:rsidRPr="005D49DA">
        <w:rPr>
          <w:rFonts w:asciiTheme="majorHAnsi" w:eastAsia="Times New Roman" w:hAnsiTheme="majorHAnsi" w:cstheme="majorHAnsi"/>
          <w:color w:val="000000"/>
        </w:rPr>
        <w:t>Guilford Press.</w:t>
      </w:r>
    </w:p>
    <w:p w14:paraId="0E767B85" w14:textId="521B2F18" w:rsidR="0047696B" w:rsidRPr="00721141" w:rsidRDefault="0047696B" w:rsidP="00605F38">
      <w:pPr>
        <w:pStyle w:val="ListParagraph"/>
        <w:numPr>
          <w:ilvl w:val="0"/>
          <w:numId w:val="34"/>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 xml:space="preserve">Marmar, C. (1991). Brief dynamic psychotherapy for </w:t>
      </w:r>
      <w:r w:rsidR="00882B7C">
        <w:rPr>
          <w:rFonts w:asciiTheme="majorHAnsi" w:eastAsia="Times New Roman" w:hAnsiTheme="majorHAnsi" w:cstheme="majorHAnsi"/>
          <w:color w:val="000000"/>
        </w:rPr>
        <w:t>post-traumatic</w:t>
      </w:r>
      <w:r w:rsidRPr="005D49DA">
        <w:rPr>
          <w:rFonts w:asciiTheme="majorHAnsi" w:eastAsia="Times New Roman" w:hAnsiTheme="majorHAnsi" w:cstheme="majorHAnsi"/>
          <w:color w:val="000000"/>
        </w:rPr>
        <w:t xml:space="preserve"> stress disorder. </w:t>
      </w:r>
      <w:r w:rsidRPr="005D49DA">
        <w:rPr>
          <w:rFonts w:asciiTheme="majorHAnsi" w:eastAsia="Times New Roman" w:hAnsiTheme="majorHAnsi" w:cstheme="majorHAnsi"/>
          <w:i/>
          <w:iCs/>
          <w:color w:val="000000"/>
        </w:rPr>
        <w:t>Psychiatric</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i/>
          <w:iCs/>
          <w:color w:val="000000"/>
          <w:lang w:val="de-DE"/>
        </w:rPr>
        <w:t>An</w:t>
      </w:r>
      <w:r w:rsidR="00721141">
        <w:rPr>
          <w:rFonts w:asciiTheme="majorHAnsi" w:eastAsia="Times New Roman" w:hAnsiTheme="majorHAnsi" w:cstheme="majorHAnsi"/>
          <w:i/>
          <w:iCs/>
          <w:color w:val="000000"/>
          <w:lang w:val="de-DE"/>
        </w:rPr>
        <w:t>aly</w:t>
      </w:r>
      <w:r w:rsidRPr="005D49DA">
        <w:rPr>
          <w:rFonts w:asciiTheme="majorHAnsi" w:eastAsia="Times New Roman" w:hAnsiTheme="majorHAnsi" w:cstheme="majorHAnsi"/>
          <w:i/>
          <w:iCs/>
          <w:color w:val="000000"/>
          <w:lang w:val="de-DE"/>
        </w:rPr>
        <w:t>s</w:t>
      </w:r>
      <w:r w:rsidR="00721141">
        <w:rPr>
          <w:rFonts w:asciiTheme="majorHAnsi" w:eastAsia="Times New Roman" w:hAnsiTheme="majorHAnsi" w:cstheme="majorHAnsi"/>
          <w:i/>
          <w:iCs/>
          <w:color w:val="000000"/>
          <w:lang w:val="de-DE"/>
        </w:rPr>
        <w:t>is</w:t>
      </w:r>
      <w:r w:rsidRPr="005D49DA">
        <w:rPr>
          <w:rFonts w:asciiTheme="majorHAnsi" w:eastAsia="Times New Roman" w:hAnsiTheme="majorHAnsi" w:cstheme="majorHAnsi"/>
          <w:color w:val="000000"/>
          <w:lang w:val="de-DE"/>
        </w:rPr>
        <w:t xml:space="preserve">, 21(7), 405-414.  </w:t>
      </w:r>
      <w:hyperlink r:id="rId58" w:history="1">
        <w:r w:rsidRPr="005D49DA">
          <w:rPr>
            <w:rStyle w:val="Hyperlink"/>
            <w:rFonts w:asciiTheme="majorHAnsi" w:eastAsia="Times New Roman" w:hAnsiTheme="majorHAnsi" w:cstheme="majorHAnsi"/>
            <w:lang w:val="de-DE"/>
          </w:rPr>
          <w:t>https://doi.org/10.1002/jts.2490010305</w:t>
        </w:r>
      </w:hyperlink>
      <w:r>
        <w:rPr>
          <w:rFonts w:asciiTheme="majorHAnsi" w:eastAsia="Times New Roman" w:hAnsiTheme="majorHAnsi" w:cstheme="majorHAnsi"/>
          <w:i/>
          <w:iCs/>
          <w:color w:val="000000"/>
        </w:rPr>
        <w:t xml:space="preserve"> </w:t>
      </w:r>
    </w:p>
    <w:p w14:paraId="1BA0EE59" w14:textId="7A57B906" w:rsidR="00721141" w:rsidRPr="00721141" w:rsidRDefault="00721141" w:rsidP="00605F38">
      <w:pPr>
        <w:pStyle w:val="ListParagraph"/>
        <w:numPr>
          <w:ilvl w:val="0"/>
          <w:numId w:val="34"/>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lastRenderedPageBreak/>
        <w:t xml:space="preserve">National Center for </w:t>
      </w:r>
      <w:r w:rsidR="00882B7C" w:rsidRPr="005D49DA">
        <w:rPr>
          <w:rFonts w:asciiTheme="majorHAnsi" w:eastAsia="Times New Roman" w:hAnsiTheme="majorHAnsi" w:cstheme="majorHAnsi"/>
          <w:color w:val="000000"/>
        </w:rPr>
        <w:t>Post-Traumatic</w:t>
      </w:r>
      <w:r w:rsidRPr="005D49DA">
        <w:rPr>
          <w:rFonts w:asciiTheme="majorHAnsi" w:eastAsia="Times New Roman" w:hAnsiTheme="majorHAnsi" w:cstheme="majorHAnsi"/>
          <w:color w:val="000000"/>
        </w:rPr>
        <w:t xml:space="preserve"> Stress Disorder </w:t>
      </w:r>
      <w:hyperlink r:id="rId59" w:history="1">
        <w:r w:rsidRPr="005D49DA">
          <w:rPr>
            <w:rStyle w:val="Hyperlink"/>
            <w:rFonts w:asciiTheme="majorHAnsi" w:eastAsia="Times New Roman" w:hAnsiTheme="majorHAnsi" w:cstheme="majorHAnsi"/>
          </w:rPr>
          <w:t>https://www.ptsd.va.gov/</w:t>
        </w:r>
      </w:hyperlink>
    </w:p>
    <w:p w14:paraId="64BF81C4" w14:textId="1C0699ED" w:rsidR="00721141" w:rsidRPr="00D86652" w:rsidRDefault="00721141" w:rsidP="00605F38">
      <w:pPr>
        <w:pStyle w:val="ListParagraph"/>
        <w:numPr>
          <w:ilvl w:val="0"/>
          <w:numId w:val="34"/>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t xml:space="preserve">National Child Traumatic Stress Network </w:t>
      </w:r>
      <w:hyperlink r:id="rId60" w:history="1">
        <w:r w:rsidRPr="005D49DA">
          <w:rPr>
            <w:rStyle w:val="Hyperlink"/>
            <w:rFonts w:asciiTheme="majorHAnsi" w:eastAsia="Times New Roman" w:hAnsiTheme="majorHAnsi" w:cstheme="majorHAnsi"/>
          </w:rPr>
          <w:t>https://www.nctsn.org/</w:t>
        </w:r>
      </w:hyperlink>
    </w:p>
    <w:p w14:paraId="444BC814" w14:textId="10DD680A" w:rsidR="00D86652" w:rsidRDefault="00890315"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Module 9</w:t>
      </w:r>
      <w:r w:rsidR="008473B4">
        <w:rPr>
          <w:rFonts w:asciiTheme="majorHAnsi" w:eastAsia="Times New Roman" w:hAnsiTheme="majorHAnsi" w:cstheme="majorHAnsi"/>
          <w:b/>
          <w:bCs/>
          <w:sz w:val="24"/>
          <w:szCs w:val="24"/>
        </w:rPr>
        <w:t xml:space="preserve"> – Genocide, Trauma, and the Elderly</w:t>
      </w:r>
    </w:p>
    <w:p w14:paraId="6BE535E2" w14:textId="7C47656E" w:rsidR="008473B4" w:rsidRDefault="008473B4"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5A0B1BA1" w14:textId="5AF1CEF8" w:rsidR="008473B4" w:rsidRDefault="008473B4"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Description</w:t>
      </w:r>
    </w:p>
    <w:p w14:paraId="099DEA1F" w14:textId="4223B323" w:rsidR="008473B4" w:rsidRDefault="00D60BC3"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The last module noted that the rest of the course examines trauma, crisis intervention at different points in the development of stress reactions, and crisis intervention with traumatized populations. Module 8 is exactly that. It is an examination of Holocaust survivors whose traumas are triggered by the </w:t>
      </w:r>
      <w:r w:rsidR="002563EE">
        <w:rPr>
          <w:rFonts w:asciiTheme="majorHAnsi" w:eastAsia="Times New Roman" w:hAnsiTheme="majorHAnsi" w:cstheme="majorHAnsi"/>
        </w:rPr>
        <w:t xml:space="preserve">vicissitudes of late life. Because their traumas developed in ghettos and concentration </w:t>
      </w:r>
      <w:r w:rsidR="00882B7C">
        <w:rPr>
          <w:rFonts w:asciiTheme="majorHAnsi" w:eastAsia="Times New Roman" w:hAnsiTheme="majorHAnsi" w:cstheme="majorHAnsi"/>
        </w:rPr>
        <w:t>camps</w:t>
      </w:r>
      <w:r w:rsidR="003359D8">
        <w:rPr>
          <w:rFonts w:asciiTheme="majorHAnsi" w:eastAsia="Times New Roman" w:hAnsiTheme="majorHAnsi" w:cstheme="majorHAnsi"/>
        </w:rPr>
        <w:t xml:space="preserve"> over 75 years ago, we will be looking at crisis </w:t>
      </w:r>
      <w:r w:rsidR="0045477D">
        <w:rPr>
          <w:rFonts w:asciiTheme="majorHAnsi" w:eastAsia="Times New Roman" w:hAnsiTheme="majorHAnsi" w:cstheme="majorHAnsi"/>
        </w:rPr>
        <w:t xml:space="preserve">intervention with mature stress reactions, ones that have been reinforced by decades of repetition. Moreover, symptoms and </w:t>
      </w:r>
      <w:r w:rsidR="00882B7C">
        <w:rPr>
          <w:rFonts w:asciiTheme="majorHAnsi" w:eastAsia="Times New Roman" w:hAnsiTheme="majorHAnsi" w:cstheme="majorHAnsi"/>
        </w:rPr>
        <w:t>complicated</w:t>
      </w:r>
      <w:r w:rsidR="007D293D">
        <w:rPr>
          <w:rFonts w:asciiTheme="majorHAnsi" w:eastAsia="Times New Roman" w:hAnsiTheme="majorHAnsi" w:cstheme="majorHAnsi"/>
        </w:rPr>
        <w:t xml:space="preserve"> intervention. Special attention is paid to the ways in which the deterioration of specific neuro</w:t>
      </w:r>
      <w:r w:rsidR="005A7F5F">
        <w:rPr>
          <w:rFonts w:asciiTheme="majorHAnsi" w:eastAsia="Times New Roman" w:hAnsiTheme="majorHAnsi" w:cstheme="majorHAnsi"/>
        </w:rPr>
        <w:t>psychological functions can impact both choice of intervention and the ways in which interventions are conducted.</w:t>
      </w:r>
    </w:p>
    <w:p w14:paraId="40845420" w14:textId="2219CAB7" w:rsidR="00015043" w:rsidRDefault="004E667B"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Ann Luban, LCSW, MSW, MAJCS is your guest instructor. She will show </w:t>
      </w:r>
      <w:r w:rsidR="00080953">
        <w:rPr>
          <w:rFonts w:asciiTheme="majorHAnsi" w:eastAsia="Times New Roman" w:hAnsiTheme="majorHAnsi" w:cstheme="majorHAnsi"/>
        </w:rPr>
        <w:t xml:space="preserve">a short didactic video * and hold a discussion about some of the topics illustrated by the video, with </w:t>
      </w:r>
      <w:r w:rsidR="00882B7C">
        <w:rPr>
          <w:rFonts w:asciiTheme="majorHAnsi" w:eastAsia="Times New Roman" w:hAnsiTheme="majorHAnsi" w:cstheme="majorHAnsi"/>
        </w:rPr>
        <w:t xml:space="preserve">an </w:t>
      </w:r>
      <w:r w:rsidR="00080953">
        <w:rPr>
          <w:rFonts w:asciiTheme="majorHAnsi" w:eastAsia="Times New Roman" w:hAnsiTheme="majorHAnsi" w:cstheme="majorHAnsi"/>
        </w:rPr>
        <w:t xml:space="preserve">intermittent lecture. Topics will generally fall into the categories of </w:t>
      </w:r>
      <w:r w:rsidR="00882B7C">
        <w:rPr>
          <w:rFonts w:asciiTheme="majorHAnsi" w:eastAsia="Times New Roman" w:hAnsiTheme="majorHAnsi" w:cstheme="majorHAnsi"/>
        </w:rPr>
        <w:t>characteristics</w:t>
      </w:r>
      <w:r w:rsidR="00080953">
        <w:rPr>
          <w:rFonts w:asciiTheme="majorHAnsi" w:eastAsia="Times New Roman" w:hAnsiTheme="majorHAnsi" w:cstheme="majorHAnsi"/>
        </w:rPr>
        <w:t xml:space="preserve"> of geriatrics with earlier trauma, as well as crisis triggers an</w:t>
      </w:r>
      <w:r w:rsidR="00297E5B">
        <w:rPr>
          <w:rFonts w:asciiTheme="majorHAnsi" w:eastAsia="Times New Roman" w:hAnsiTheme="majorHAnsi" w:cstheme="majorHAnsi"/>
        </w:rPr>
        <w:t>d interventions for geriatric Holocaust survivors.</w:t>
      </w:r>
    </w:p>
    <w:p w14:paraId="089D0B44" w14:textId="1F157952" w:rsidR="00015043" w:rsidRPr="00015043" w:rsidRDefault="00015043" w:rsidP="00605F38">
      <w:pPr>
        <w:spacing w:before="120" w:after="120" w:line="240" w:lineRule="auto"/>
        <w:ind w:left="144"/>
        <w:rPr>
          <w:rFonts w:asciiTheme="majorHAnsi" w:eastAsia="Times New Roman" w:hAnsiTheme="majorHAnsi" w:cstheme="majorHAnsi"/>
        </w:rPr>
      </w:pPr>
      <w:r w:rsidRPr="00015043">
        <w:rPr>
          <w:rFonts w:asciiTheme="majorHAnsi" w:eastAsia="Times New Roman" w:hAnsiTheme="majorHAnsi" w:cstheme="majorHAnsi"/>
        </w:rPr>
        <w:t>*</w:t>
      </w:r>
      <w:r>
        <w:rPr>
          <w:rFonts w:asciiTheme="majorHAnsi" w:eastAsia="Times New Roman" w:hAnsiTheme="majorHAnsi" w:cstheme="majorHAnsi"/>
        </w:rPr>
        <w:t xml:space="preserve"> The video contains real and graphic Holocaust footage and includes actual survivors describing the atrocities they </w:t>
      </w:r>
      <w:r w:rsidR="00D01EB6">
        <w:rPr>
          <w:rFonts w:asciiTheme="majorHAnsi" w:eastAsia="Times New Roman" w:hAnsiTheme="majorHAnsi" w:cstheme="majorHAnsi"/>
        </w:rPr>
        <w:t>suffered and witnessed.</w:t>
      </w:r>
    </w:p>
    <w:p w14:paraId="3C6474E9" w14:textId="57D0087B" w:rsidR="008473B4" w:rsidRDefault="008473B4"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Learning Objectives</w:t>
      </w:r>
    </w:p>
    <w:p w14:paraId="62E24773" w14:textId="262AB157" w:rsidR="00025130" w:rsidRDefault="00025130"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4EE22BE0" w14:textId="288CF680" w:rsidR="008D673A" w:rsidRDefault="00C31401" w:rsidP="00605F38">
      <w:pPr>
        <w:pStyle w:val="ListParagraph"/>
        <w:numPr>
          <w:ilvl w:val="0"/>
          <w:numId w:val="3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Pinpoint the ways in which aspects of </w:t>
      </w:r>
      <w:r w:rsidR="00882B7C">
        <w:rPr>
          <w:rFonts w:asciiTheme="majorHAnsi" w:eastAsia="Times New Roman" w:hAnsiTheme="majorHAnsi" w:cstheme="majorHAnsi"/>
        </w:rPr>
        <w:t>aging</w:t>
      </w:r>
      <w:r>
        <w:rPr>
          <w:rFonts w:asciiTheme="majorHAnsi" w:eastAsia="Times New Roman" w:hAnsiTheme="majorHAnsi" w:cstheme="majorHAnsi"/>
        </w:rPr>
        <w:t xml:space="preserve"> interact with PTSD symptoms</w:t>
      </w:r>
    </w:p>
    <w:p w14:paraId="6095DD2A" w14:textId="629F1A13" w:rsidR="00B97075" w:rsidRDefault="00B97075" w:rsidP="00605F38">
      <w:pPr>
        <w:pStyle w:val="ListParagraph"/>
        <w:numPr>
          <w:ilvl w:val="0"/>
          <w:numId w:val="3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Explain how the deterioration of specific neuropsychological functions affects </w:t>
      </w:r>
      <w:r w:rsidR="00E743D8">
        <w:rPr>
          <w:rFonts w:asciiTheme="majorHAnsi" w:eastAsia="Times New Roman" w:hAnsiTheme="majorHAnsi" w:cstheme="majorHAnsi"/>
        </w:rPr>
        <w:t xml:space="preserve">the elderly </w:t>
      </w:r>
      <w:r w:rsidR="009D6944">
        <w:rPr>
          <w:rFonts w:asciiTheme="majorHAnsi" w:eastAsia="Times New Roman" w:hAnsiTheme="majorHAnsi" w:cstheme="majorHAnsi"/>
        </w:rPr>
        <w:t xml:space="preserve">and </w:t>
      </w:r>
      <w:r w:rsidR="00E743D8">
        <w:rPr>
          <w:rFonts w:asciiTheme="majorHAnsi" w:eastAsia="Times New Roman" w:hAnsiTheme="majorHAnsi" w:cstheme="majorHAnsi"/>
        </w:rPr>
        <w:t>impact choice of intervention</w:t>
      </w:r>
    </w:p>
    <w:p w14:paraId="33CECEA2" w14:textId="7B5B7275" w:rsidR="00E743D8" w:rsidRDefault="00E743D8" w:rsidP="00605F38">
      <w:pPr>
        <w:pStyle w:val="ListParagraph"/>
        <w:numPr>
          <w:ilvl w:val="0"/>
          <w:numId w:val="3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Explain how the deter</w:t>
      </w:r>
      <w:r w:rsidR="007349AA">
        <w:rPr>
          <w:rFonts w:asciiTheme="majorHAnsi" w:eastAsia="Times New Roman" w:hAnsiTheme="majorHAnsi" w:cstheme="majorHAnsi"/>
        </w:rPr>
        <w:t>ioration of specific neuropsychological functions affects the ways in which interventions are conducted</w:t>
      </w:r>
    </w:p>
    <w:p w14:paraId="7E42FFBE" w14:textId="68A25EF2" w:rsidR="007349AA" w:rsidRDefault="009D6944" w:rsidP="00605F38">
      <w:pPr>
        <w:pStyle w:val="ListParagraph"/>
        <w:numPr>
          <w:ilvl w:val="0"/>
          <w:numId w:val="3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Discuss</w:t>
      </w:r>
      <w:r w:rsidR="007349AA">
        <w:rPr>
          <w:rFonts w:asciiTheme="majorHAnsi" w:eastAsia="Times New Roman" w:hAnsiTheme="majorHAnsi" w:cstheme="majorHAnsi"/>
        </w:rPr>
        <w:t xml:space="preserve"> </w:t>
      </w:r>
      <w:r w:rsidR="009808D3">
        <w:rPr>
          <w:rFonts w:asciiTheme="majorHAnsi" w:eastAsia="Times New Roman" w:hAnsiTheme="majorHAnsi" w:cstheme="majorHAnsi"/>
        </w:rPr>
        <w:t xml:space="preserve">the basic history of </w:t>
      </w:r>
      <w:r w:rsidR="00882B7C">
        <w:rPr>
          <w:rFonts w:asciiTheme="majorHAnsi" w:eastAsia="Times New Roman" w:hAnsiTheme="majorHAnsi" w:cstheme="majorHAnsi"/>
        </w:rPr>
        <w:t xml:space="preserve">the </w:t>
      </w:r>
      <w:r w:rsidR="009808D3">
        <w:rPr>
          <w:rFonts w:asciiTheme="majorHAnsi" w:eastAsia="Times New Roman" w:hAnsiTheme="majorHAnsi" w:cstheme="majorHAnsi"/>
        </w:rPr>
        <w:t>Holocaust</w:t>
      </w:r>
    </w:p>
    <w:p w14:paraId="288C3F9E" w14:textId="7026C7D8" w:rsidR="009808D3" w:rsidRDefault="009808D3" w:rsidP="00605F38">
      <w:pPr>
        <w:pStyle w:val="ListParagraph"/>
        <w:numPr>
          <w:ilvl w:val="0"/>
          <w:numId w:val="3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Identify the unique needs and triggers of sufferers of Holocaust trauma and Dementia</w:t>
      </w:r>
    </w:p>
    <w:p w14:paraId="1ACDA82D" w14:textId="43CC0F4D" w:rsidR="009808D3" w:rsidRDefault="009808D3" w:rsidP="00605F38">
      <w:pPr>
        <w:pStyle w:val="ListParagraph"/>
        <w:numPr>
          <w:ilvl w:val="0"/>
          <w:numId w:val="3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Use the Holocaust Program at the Council</w:t>
      </w:r>
      <w:r w:rsidR="00467F23">
        <w:rPr>
          <w:rFonts w:asciiTheme="majorHAnsi" w:eastAsia="Times New Roman" w:hAnsiTheme="majorHAnsi" w:cstheme="majorHAnsi"/>
        </w:rPr>
        <w:t xml:space="preserve"> for Jewish Elderly in practice</w:t>
      </w:r>
    </w:p>
    <w:p w14:paraId="0673C5A8" w14:textId="14A7E340" w:rsidR="00467F23" w:rsidRDefault="00467F23"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Required Resources</w:t>
      </w:r>
    </w:p>
    <w:p w14:paraId="07C5CEE1" w14:textId="7FF7EDDF" w:rsidR="00467F23" w:rsidRPr="00467F23" w:rsidRDefault="00467F23" w:rsidP="00605F38">
      <w:pPr>
        <w:pStyle w:val="ListParagraph"/>
        <w:numPr>
          <w:ilvl w:val="0"/>
          <w:numId w:val="3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9 Asynchronous Lecture: 10 min</w:t>
      </w:r>
    </w:p>
    <w:p w14:paraId="656D8EC7" w14:textId="6FE5FFA0" w:rsidR="00467F23" w:rsidRPr="00467F23" w:rsidRDefault="00467F23" w:rsidP="00605F38">
      <w:pPr>
        <w:pStyle w:val="ListParagraph"/>
        <w:numPr>
          <w:ilvl w:val="0"/>
          <w:numId w:val="3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9 Asynchronous Lecture Slides</w:t>
      </w:r>
    </w:p>
    <w:p w14:paraId="658C99BB" w14:textId="4A8F2D26" w:rsidR="00467F23" w:rsidRPr="00467F23" w:rsidRDefault="00467F23" w:rsidP="00605F38">
      <w:pPr>
        <w:pStyle w:val="ListParagraph"/>
        <w:numPr>
          <w:ilvl w:val="0"/>
          <w:numId w:val="3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Summary of Video</w:t>
      </w:r>
    </w:p>
    <w:p w14:paraId="71C3EADC" w14:textId="5A043CCE" w:rsidR="00467F23" w:rsidRPr="002B31D4" w:rsidRDefault="00467F23" w:rsidP="00605F38">
      <w:pPr>
        <w:pStyle w:val="ListParagraph"/>
        <w:numPr>
          <w:ilvl w:val="0"/>
          <w:numId w:val="3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Bio of Ann Luban, LCSW, MSW, MAJCS</w:t>
      </w:r>
    </w:p>
    <w:p w14:paraId="6F9D8CC4" w14:textId="51E82C81" w:rsidR="002B31D4" w:rsidRPr="002B31D4" w:rsidRDefault="002B31D4" w:rsidP="00605F38">
      <w:pPr>
        <w:pStyle w:val="ListParagraph"/>
        <w:numPr>
          <w:ilvl w:val="0"/>
          <w:numId w:val="3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Frankl, Viktor (2014). </w:t>
      </w:r>
      <w:r w:rsidRPr="005D49DA">
        <w:rPr>
          <w:rFonts w:asciiTheme="majorHAnsi" w:eastAsia="Times New Roman" w:hAnsiTheme="majorHAnsi" w:cstheme="majorHAnsi"/>
          <w:i/>
          <w:iCs/>
          <w:color w:val="000000"/>
        </w:rPr>
        <w:t>Man's Search for Meaning</w:t>
      </w:r>
      <w:r w:rsidRPr="005D49DA">
        <w:rPr>
          <w:rFonts w:asciiTheme="majorHAnsi" w:eastAsia="Times New Roman" w:hAnsiTheme="majorHAnsi" w:cstheme="majorHAnsi"/>
          <w:color w:val="000000"/>
        </w:rPr>
        <w:t>, pp. 21-115. Beacon Press</w:t>
      </w:r>
      <w:r>
        <w:rPr>
          <w:rFonts w:asciiTheme="majorHAnsi" w:eastAsia="Times New Roman" w:hAnsiTheme="majorHAnsi" w:cstheme="majorHAnsi"/>
          <w:color w:val="000000"/>
        </w:rPr>
        <w:t xml:space="preserve">. </w:t>
      </w:r>
    </w:p>
    <w:p w14:paraId="530035DE" w14:textId="1E381168" w:rsidR="002B31D4" w:rsidRPr="002B31D4" w:rsidRDefault="002B31D4" w:rsidP="00605F38">
      <w:pPr>
        <w:pStyle w:val="ListParagraph"/>
        <w:numPr>
          <w:ilvl w:val="0"/>
          <w:numId w:val="3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Herman, Judith (2015). </w:t>
      </w:r>
      <w:r w:rsidRPr="005D49DA">
        <w:rPr>
          <w:rFonts w:asciiTheme="majorHAnsi" w:eastAsia="Times New Roman" w:hAnsiTheme="majorHAnsi" w:cstheme="majorHAnsi"/>
          <w:i/>
          <w:iCs/>
          <w:color w:val="000000"/>
        </w:rPr>
        <w:t xml:space="preserve">Trauma and Recovery: The aftermath of violence---from domestic abuse </w:t>
      </w:r>
      <w:r w:rsidRPr="002B31D4">
        <w:rPr>
          <w:rFonts w:asciiTheme="majorHAnsi" w:eastAsia="Times New Roman" w:hAnsiTheme="majorHAnsi" w:cstheme="majorHAnsi"/>
          <w:i/>
          <w:iCs/>
          <w:color w:val="000000"/>
        </w:rPr>
        <w:t>to political terror</w:t>
      </w:r>
      <w:r w:rsidRPr="005D49DA">
        <w:rPr>
          <w:rFonts w:asciiTheme="majorHAnsi" w:eastAsia="Times New Roman" w:hAnsiTheme="majorHAnsi" w:cstheme="majorHAnsi"/>
          <w:color w:val="000000"/>
        </w:rPr>
        <w:t xml:space="preserve">, pp. 51-95. </w:t>
      </w:r>
      <w:proofErr w:type="spellStart"/>
      <w:r w:rsidRPr="005D49DA">
        <w:rPr>
          <w:rFonts w:asciiTheme="majorHAnsi" w:eastAsia="Times New Roman" w:hAnsiTheme="majorHAnsi" w:cstheme="majorHAnsi"/>
          <w:color w:val="000000"/>
        </w:rPr>
        <w:t>BasicBooks</w:t>
      </w:r>
      <w:proofErr w:type="spellEnd"/>
      <w:r w:rsidRPr="005D49DA">
        <w:rPr>
          <w:rFonts w:asciiTheme="majorHAnsi" w:eastAsia="Times New Roman" w:hAnsiTheme="majorHAnsi" w:cstheme="majorHAnsi"/>
          <w:color w:val="000000"/>
        </w:rPr>
        <w:t>.</w:t>
      </w:r>
    </w:p>
    <w:p w14:paraId="68007894" w14:textId="366C5D4F" w:rsidR="002B31D4" w:rsidRDefault="00EF6C84"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Recommended Resources</w:t>
      </w:r>
    </w:p>
    <w:p w14:paraId="76446E5F" w14:textId="2CA17582" w:rsidR="00EF6C84" w:rsidRDefault="00060F7B" w:rsidP="00605F38">
      <w:pPr>
        <w:pStyle w:val="ListParagraph"/>
        <w:numPr>
          <w:ilvl w:val="0"/>
          <w:numId w:val="37"/>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Canada, </w:t>
      </w:r>
      <w:r w:rsidR="000124AB">
        <w:rPr>
          <w:rFonts w:asciiTheme="majorHAnsi" w:eastAsia="Times New Roman" w:hAnsiTheme="majorHAnsi" w:cstheme="majorHAnsi"/>
        </w:rPr>
        <w:t>K., Watson, A., O’Kelley, S., et al. (2021). Utilizing Crisis Intervention Teams in Prison to Improve Officer Knowledge, Stig</w:t>
      </w:r>
      <w:r w:rsidR="00E066BA">
        <w:rPr>
          <w:rFonts w:asciiTheme="majorHAnsi" w:eastAsia="Times New Roman" w:hAnsiTheme="majorHAnsi" w:cstheme="majorHAnsi"/>
        </w:rPr>
        <w:t xml:space="preserve">matizing Attitudes, and Perception of Response Options. </w:t>
      </w:r>
      <w:r w:rsidR="00E066BA">
        <w:rPr>
          <w:rFonts w:asciiTheme="majorHAnsi" w:eastAsia="Times New Roman" w:hAnsiTheme="majorHAnsi" w:cstheme="majorHAnsi"/>
          <w:i/>
          <w:iCs/>
        </w:rPr>
        <w:t xml:space="preserve">Criminal </w:t>
      </w:r>
      <w:r w:rsidR="00AC2879">
        <w:rPr>
          <w:rFonts w:asciiTheme="majorHAnsi" w:eastAsia="Times New Roman" w:hAnsiTheme="majorHAnsi" w:cstheme="majorHAnsi"/>
          <w:i/>
          <w:iCs/>
        </w:rPr>
        <w:t>justice and behavior</w:t>
      </w:r>
      <w:r w:rsidR="00AC2879">
        <w:rPr>
          <w:rFonts w:asciiTheme="majorHAnsi" w:eastAsia="Times New Roman" w:hAnsiTheme="majorHAnsi" w:cstheme="majorHAnsi"/>
        </w:rPr>
        <w:t xml:space="preserve">, 48(1), </w:t>
      </w:r>
      <w:r w:rsidR="00E840F0">
        <w:rPr>
          <w:rFonts w:asciiTheme="majorHAnsi" w:eastAsia="Times New Roman" w:hAnsiTheme="majorHAnsi" w:cstheme="majorHAnsi"/>
        </w:rPr>
        <w:t xml:space="preserve">10-31. </w:t>
      </w:r>
      <w:hyperlink r:id="rId61" w:history="1">
        <w:r w:rsidR="0055293C" w:rsidRPr="00CD4492">
          <w:rPr>
            <w:rStyle w:val="Hyperlink"/>
            <w:rFonts w:asciiTheme="majorHAnsi" w:eastAsia="Times New Roman" w:hAnsiTheme="majorHAnsi" w:cstheme="majorHAnsi"/>
          </w:rPr>
          <w:t>https://doi.org/10.1177/0093854820942274</w:t>
        </w:r>
      </w:hyperlink>
    </w:p>
    <w:p w14:paraId="4925D6BD" w14:textId="0825FECA" w:rsidR="0055293C" w:rsidRDefault="00FD2BD3" w:rsidP="00605F38">
      <w:pPr>
        <w:pStyle w:val="ListParagraph"/>
        <w:numPr>
          <w:ilvl w:val="0"/>
          <w:numId w:val="37"/>
        </w:numPr>
        <w:spacing w:after="0" w:line="240" w:lineRule="auto"/>
        <w:ind w:left="504"/>
        <w:rPr>
          <w:rFonts w:asciiTheme="majorHAnsi" w:eastAsia="Times New Roman" w:hAnsiTheme="majorHAnsi" w:cstheme="majorHAnsi"/>
        </w:rPr>
      </w:pPr>
      <w:r w:rsidRPr="00FF0A2E">
        <w:rPr>
          <w:rFonts w:asciiTheme="majorHAnsi" w:eastAsia="Times New Roman" w:hAnsiTheme="majorHAnsi" w:cstheme="majorHAnsi"/>
          <w:lang w:val="es-MX"/>
        </w:rPr>
        <w:t xml:space="preserve">Compton, M., </w:t>
      </w:r>
      <w:proofErr w:type="spellStart"/>
      <w:r w:rsidRPr="00FF0A2E">
        <w:rPr>
          <w:rFonts w:asciiTheme="majorHAnsi" w:eastAsia="Times New Roman" w:hAnsiTheme="majorHAnsi" w:cstheme="majorHAnsi"/>
          <w:lang w:val="es-MX"/>
        </w:rPr>
        <w:t>Bahora</w:t>
      </w:r>
      <w:proofErr w:type="spellEnd"/>
      <w:r w:rsidRPr="00FF0A2E">
        <w:rPr>
          <w:rFonts w:asciiTheme="majorHAnsi" w:eastAsia="Times New Roman" w:hAnsiTheme="majorHAnsi" w:cstheme="majorHAnsi"/>
          <w:lang w:val="es-MX"/>
        </w:rPr>
        <w:t xml:space="preserve">, M., Watson, A., </w:t>
      </w:r>
      <w:proofErr w:type="spellStart"/>
      <w:r w:rsidRPr="00FF0A2E">
        <w:rPr>
          <w:rFonts w:asciiTheme="majorHAnsi" w:eastAsia="Times New Roman" w:hAnsiTheme="majorHAnsi" w:cstheme="majorHAnsi"/>
          <w:lang w:val="es-MX"/>
        </w:rPr>
        <w:t>Olivias</w:t>
      </w:r>
      <w:proofErr w:type="spellEnd"/>
      <w:r w:rsidRPr="00FF0A2E">
        <w:rPr>
          <w:rFonts w:asciiTheme="majorHAnsi" w:eastAsia="Times New Roman" w:hAnsiTheme="majorHAnsi" w:cstheme="majorHAnsi"/>
          <w:lang w:val="es-MX"/>
        </w:rPr>
        <w:t xml:space="preserve">, J. (2008). </w:t>
      </w:r>
      <w:r>
        <w:rPr>
          <w:rFonts w:asciiTheme="majorHAnsi" w:eastAsia="Times New Roman" w:hAnsiTheme="majorHAnsi" w:cstheme="majorHAnsi"/>
        </w:rPr>
        <w:t xml:space="preserve">A Comprehensive Review of Extant (Police) Crisis Intervention Team Programs. </w:t>
      </w:r>
      <w:r>
        <w:rPr>
          <w:rFonts w:asciiTheme="majorHAnsi" w:eastAsia="Times New Roman" w:hAnsiTheme="majorHAnsi" w:cstheme="majorHAnsi"/>
          <w:i/>
          <w:iCs/>
        </w:rPr>
        <w:t>Journal of the American Academy of Psychiatry and the Law,</w:t>
      </w:r>
      <w:r>
        <w:rPr>
          <w:rFonts w:asciiTheme="majorHAnsi" w:eastAsia="Times New Roman" w:hAnsiTheme="majorHAnsi" w:cstheme="majorHAnsi"/>
        </w:rPr>
        <w:t xml:space="preserve"> 36, 47-55. </w:t>
      </w:r>
      <w:hyperlink r:id="rId62" w:history="1">
        <w:r w:rsidR="00553AA6" w:rsidRPr="00CD4492">
          <w:rPr>
            <w:rStyle w:val="Hyperlink"/>
            <w:rFonts w:asciiTheme="majorHAnsi" w:eastAsia="Times New Roman" w:hAnsiTheme="majorHAnsi" w:cstheme="majorHAnsi"/>
          </w:rPr>
          <w:t>https://jaapl.org/content/36/1/47</w:t>
        </w:r>
      </w:hyperlink>
    </w:p>
    <w:p w14:paraId="34AC4DB2" w14:textId="48E40171" w:rsidR="00553AA6" w:rsidRPr="00D1217C" w:rsidRDefault="00553AA6" w:rsidP="00605F38">
      <w:pPr>
        <w:pStyle w:val="ListParagraph"/>
        <w:numPr>
          <w:ilvl w:val="0"/>
          <w:numId w:val="37"/>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lastRenderedPageBreak/>
        <w:t>Katz, Renee &amp; Johnson, Theresa, Eds. (2006). </w:t>
      </w:r>
      <w:r w:rsidRPr="005D49DA">
        <w:rPr>
          <w:rFonts w:asciiTheme="majorHAnsi" w:eastAsia="Times New Roman" w:hAnsiTheme="majorHAnsi" w:cstheme="majorHAnsi"/>
          <w:i/>
          <w:iCs/>
          <w:color w:val="000000"/>
        </w:rPr>
        <w:t>When Professionals Weep: Emotional and</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i/>
          <w:iCs/>
          <w:color w:val="000000"/>
        </w:rPr>
        <w:t>Countertransference Responses in Palliative and End of Life Care</w:t>
      </w:r>
      <w:r w:rsidRPr="005D49DA">
        <w:rPr>
          <w:rFonts w:asciiTheme="majorHAnsi" w:eastAsia="Times New Roman" w:hAnsiTheme="majorHAnsi" w:cstheme="majorHAnsi"/>
          <w:color w:val="000000"/>
        </w:rPr>
        <w:t>. Routledge.</w:t>
      </w:r>
      <w:r>
        <w:rPr>
          <w:rFonts w:asciiTheme="majorHAnsi" w:eastAsia="Times New Roman" w:hAnsiTheme="majorHAnsi" w:cstheme="majorHAnsi"/>
          <w:color w:val="000000"/>
        </w:rPr>
        <w:t xml:space="preserve"> </w:t>
      </w:r>
    </w:p>
    <w:p w14:paraId="6E182583" w14:textId="272CBA0B" w:rsidR="00D1217C" w:rsidRPr="00D1217C" w:rsidRDefault="00D1217C" w:rsidP="00605F38">
      <w:pPr>
        <w:pStyle w:val="ListParagraph"/>
        <w:numPr>
          <w:ilvl w:val="0"/>
          <w:numId w:val="37"/>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 xml:space="preserve">National Center for </w:t>
      </w:r>
      <w:r w:rsidR="00882B7C" w:rsidRPr="005D49DA">
        <w:rPr>
          <w:rFonts w:asciiTheme="majorHAnsi" w:eastAsia="Times New Roman" w:hAnsiTheme="majorHAnsi" w:cstheme="majorHAnsi"/>
          <w:color w:val="000000"/>
        </w:rPr>
        <w:t>Post-Traumatic</w:t>
      </w:r>
      <w:r w:rsidRPr="005D49DA">
        <w:rPr>
          <w:rFonts w:asciiTheme="majorHAnsi" w:eastAsia="Times New Roman" w:hAnsiTheme="majorHAnsi" w:cstheme="majorHAnsi"/>
          <w:color w:val="000000"/>
        </w:rPr>
        <w:t xml:space="preserve"> Stress </w:t>
      </w:r>
      <w:r w:rsidR="009D6944" w:rsidRPr="005D49DA">
        <w:rPr>
          <w:rFonts w:asciiTheme="majorHAnsi" w:eastAsia="Times New Roman" w:hAnsiTheme="majorHAnsi" w:cstheme="majorHAnsi"/>
          <w:color w:val="000000"/>
        </w:rPr>
        <w:t>Disorder (</w:t>
      </w:r>
      <w:hyperlink r:id="rId63" w:history="1">
        <w:r w:rsidRPr="005D49DA">
          <w:rPr>
            <w:rStyle w:val="Hyperlink"/>
            <w:rFonts w:asciiTheme="majorHAnsi" w:eastAsia="Times New Roman" w:hAnsiTheme="majorHAnsi" w:cstheme="majorHAnsi"/>
          </w:rPr>
          <w:t>https://www.ptsd.va.gov/</w:t>
        </w:r>
      </w:hyperlink>
    </w:p>
    <w:p w14:paraId="43CF7AC1" w14:textId="1AFDB3A4" w:rsidR="00D1217C" w:rsidRDefault="00D1217C"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 xml:space="preserve">Module </w:t>
      </w:r>
      <w:r w:rsidR="00FC792D">
        <w:rPr>
          <w:rFonts w:asciiTheme="majorHAnsi" w:eastAsia="Times New Roman" w:hAnsiTheme="majorHAnsi" w:cstheme="majorHAnsi"/>
          <w:b/>
          <w:bCs/>
          <w:sz w:val="24"/>
          <w:szCs w:val="24"/>
        </w:rPr>
        <w:t>10 – Crisis Intervention with Victims of Sexual Assault and Intimate Partner Violence</w:t>
      </w:r>
    </w:p>
    <w:p w14:paraId="11E14EF5" w14:textId="29180F4D" w:rsidR="00EE0CA4" w:rsidRDefault="00EE0CA4"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1B0FCC06" w14:textId="7E412033" w:rsidR="00EE0CA4" w:rsidRDefault="00EE0CA4"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Description</w:t>
      </w:r>
    </w:p>
    <w:p w14:paraId="237D43E8" w14:textId="2F967519" w:rsidR="00EE0CA4" w:rsidRDefault="000C4EA5"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This module</w:t>
      </w:r>
      <w:r w:rsidR="00EE0CA4">
        <w:rPr>
          <w:rFonts w:asciiTheme="majorHAnsi" w:eastAsia="Times New Roman" w:hAnsiTheme="majorHAnsi" w:cstheme="majorHAnsi"/>
        </w:rPr>
        <w:t xml:space="preserve"> addresses the crises of sexual assault and intimate partner violence. Physical se</w:t>
      </w:r>
      <w:r w:rsidR="00AE4076">
        <w:rPr>
          <w:rFonts w:asciiTheme="majorHAnsi" w:eastAsia="Times New Roman" w:hAnsiTheme="majorHAnsi" w:cstheme="majorHAnsi"/>
        </w:rPr>
        <w:t xml:space="preserve">quelae of the acts that precipitate these crises aside, neither act is primarily sexual </w:t>
      </w:r>
      <w:r w:rsidR="007513E0">
        <w:rPr>
          <w:rFonts w:asciiTheme="majorHAnsi" w:eastAsia="Times New Roman" w:hAnsiTheme="majorHAnsi" w:cstheme="majorHAnsi"/>
        </w:rPr>
        <w:t>or physical. Instead, they are acts of power, dominance, and ownership, with profound and long</w:t>
      </w:r>
      <w:r w:rsidR="007D4F16">
        <w:rPr>
          <w:rFonts w:asciiTheme="majorHAnsi" w:eastAsia="Times New Roman" w:hAnsiTheme="majorHAnsi" w:cstheme="majorHAnsi"/>
        </w:rPr>
        <w:t>-</w:t>
      </w:r>
      <w:r w:rsidR="007513E0">
        <w:rPr>
          <w:rFonts w:asciiTheme="majorHAnsi" w:eastAsia="Times New Roman" w:hAnsiTheme="majorHAnsi" w:cstheme="majorHAnsi"/>
        </w:rPr>
        <w:t>lasting cognitive, emotional, behavioral, and social effects on their victims.</w:t>
      </w:r>
    </w:p>
    <w:p w14:paraId="6334A2E8" w14:textId="2B5869BF" w:rsidR="00795AF5" w:rsidRDefault="00795AF5"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As the National Intimate Partner and Sexual Violence Survey of 2010 incontrovertibly shows, most perpetrators of sexual assault are men and most victims of it are women and girls. Therefore, this module el</w:t>
      </w:r>
      <w:r w:rsidR="006213FB">
        <w:rPr>
          <w:rFonts w:asciiTheme="majorHAnsi" w:eastAsia="Times New Roman" w:hAnsiTheme="majorHAnsi" w:cstheme="majorHAnsi"/>
        </w:rPr>
        <w:t>ucidates the male psychological and behavioral factors associated with sexual ass</w:t>
      </w:r>
      <w:r w:rsidR="00073F07">
        <w:rPr>
          <w:rFonts w:asciiTheme="majorHAnsi" w:eastAsia="Times New Roman" w:hAnsiTheme="majorHAnsi" w:cstheme="majorHAnsi"/>
        </w:rPr>
        <w:t xml:space="preserve">ault, with the additional objective of improving students’ ability to identify them </w:t>
      </w:r>
      <w:r w:rsidR="00E516CD">
        <w:rPr>
          <w:rFonts w:asciiTheme="majorHAnsi" w:eastAsia="Times New Roman" w:hAnsiTheme="majorHAnsi" w:cstheme="majorHAnsi"/>
        </w:rPr>
        <w:t xml:space="preserve">in clinical situations. </w:t>
      </w:r>
    </w:p>
    <w:p w14:paraId="79DD8233" w14:textId="79A730BD" w:rsidR="00E516CD" w:rsidRDefault="00E516CD"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Also discussed here are related social factors like gender attitudes, social disorganization, and the legitimization of violence. Relatedly, the social and economic justice facets of intervention with violence vi</w:t>
      </w:r>
      <w:r w:rsidR="008947A3">
        <w:rPr>
          <w:rFonts w:asciiTheme="majorHAnsi" w:eastAsia="Times New Roman" w:hAnsiTheme="majorHAnsi" w:cstheme="majorHAnsi"/>
        </w:rPr>
        <w:t>ctims are addressed.</w:t>
      </w:r>
    </w:p>
    <w:p w14:paraId="606C05E6" w14:textId="10F7F74A" w:rsidR="00EE0CA4" w:rsidRDefault="00EE0CA4"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Learning Objectives</w:t>
      </w:r>
    </w:p>
    <w:p w14:paraId="13D69878" w14:textId="4D0967CB" w:rsidR="00EE0CA4" w:rsidRDefault="00EE0CA4"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7CDFA8B7" w14:textId="5220DE6F" w:rsidR="00E516CD" w:rsidRDefault="008947A3"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Define sexual assault and intimate </w:t>
      </w:r>
      <w:r w:rsidR="00AE42EA">
        <w:rPr>
          <w:rFonts w:asciiTheme="majorHAnsi" w:eastAsia="Times New Roman" w:hAnsiTheme="majorHAnsi" w:cstheme="majorHAnsi"/>
        </w:rPr>
        <w:t>partner violence (IPV)</w:t>
      </w:r>
    </w:p>
    <w:p w14:paraId="52022143" w14:textId="1FEB9569" w:rsidR="00AE42EA" w:rsidRDefault="00AE42EA"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Identify macro-level factors contributing to the phenomenon of sexual violence </w:t>
      </w:r>
    </w:p>
    <w:p w14:paraId="2BCFAC1F" w14:textId="62D92AEF" w:rsidR="00643082" w:rsidRDefault="009D6944"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Analyze</w:t>
      </w:r>
      <w:r w:rsidR="00643082">
        <w:rPr>
          <w:rFonts w:asciiTheme="majorHAnsi" w:eastAsia="Times New Roman" w:hAnsiTheme="majorHAnsi" w:cstheme="majorHAnsi"/>
        </w:rPr>
        <w:t xml:space="preserve"> the effects of these macro-level factors on perpetrators and victims of sexual </w:t>
      </w:r>
      <w:r w:rsidR="002C1762">
        <w:rPr>
          <w:rFonts w:asciiTheme="majorHAnsi" w:eastAsia="Times New Roman" w:hAnsiTheme="majorHAnsi" w:cstheme="majorHAnsi"/>
        </w:rPr>
        <w:t>assault</w:t>
      </w:r>
    </w:p>
    <w:p w14:paraId="6E0374FA" w14:textId="4DCAAE3B" w:rsidR="002C1762" w:rsidRDefault="002C1762"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Utilize the psychological profile of sexually violent men, and casual theories of IPV, in practice</w:t>
      </w:r>
    </w:p>
    <w:p w14:paraId="738AE82B" w14:textId="53282FB7" w:rsidR="004426BD" w:rsidRDefault="004426BD"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Pinpoint risk factors for victimization by and perpe</w:t>
      </w:r>
      <w:r w:rsidR="00BF572F">
        <w:rPr>
          <w:rFonts w:asciiTheme="majorHAnsi" w:eastAsia="Times New Roman" w:hAnsiTheme="majorHAnsi" w:cstheme="majorHAnsi"/>
        </w:rPr>
        <w:t>tration of IPV</w:t>
      </w:r>
    </w:p>
    <w:p w14:paraId="47BB702C" w14:textId="76E2F0E7" w:rsidR="00BF572F" w:rsidRDefault="00BF572F"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Identify psychological factors prevalent, in male heterosexuals who commit IPV</w:t>
      </w:r>
    </w:p>
    <w:p w14:paraId="7B40CBCB" w14:textId="1390BFA3" w:rsidR="00BF572F" w:rsidRDefault="00BF572F"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Identify psychological </w:t>
      </w:r>
      <w:r w:rsidR="00FA7E1D">
        <w:rPr>
          <w:rFonts w:asciiTheme="majorHAnsi" w:eastAsia="Times New Roman" w:hAnsiTheme="majorHAnsi" w:cstheme="majorHAnsi"/>
        </w:rPr>
        <w:t>factors prevalent, in female heterosexuals who are victims of IPV</w:t>
      </w:r>
    </w:p>
    <w:p w14:paraId="33147A7A" w14:textId="603B19A6" w:rsidR="00E40FBA" w:rsidRDefault="00E40FBA"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Identify family factors contributing to heterosexual IPV</w:t>
      </w:r>
    </w:p>
    <w:p w14:paraId="5653ED30" w14:textId="28B04158" w:rsidR="00E40FBA" w:rsidRDefault="00E40FBA"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Apply general guidelines for crisis intervention with sexual assault and IPV victims</w:t>
      </w:r>
    </w:p>
    <w:p w14:paraId="0CC78E62" w14:textId="26918510" w:rsidR="00E40FBA" w:rsidRDefault="00E40FBA" w:rsidP="00605F38">
      <w:pPr>
        <w:pStyle w:val="ListParagraph"/>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Use Child Advo</w:t>
      </w:r>
      <w:r w:rsidR="005D14F0">
        <w:rPr>
          <w:rFonts w:asciiTheme="majorHAnsi" w:eastAsia="Times New Roman" w:hAnsiTheme="majorHAnsi" w:cstheme="majorHAnsi"/>
        </w:rPr>
        <w:t>cacy Centers and shelter systems in practice</w:t>
      </w:r>
    </w:p>
    <w:p w14:paraId="15711B7A" w14:textId="4FCE8DC7" w:rsidR="005D14F0" w:rsidRDefault="005D14F0"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Required Resources</w:t>
      </w:r>
    </w:p>
    <w:p w14:paraId="4221F996" w14:textId="7695DD1D" w:rsidR="005D14F0" w:rsidRPr="005D14F0" w:rsidRDefault="005D14F0" w:rsidP="00605F38">
      <w:pPr>
        <w:pStyle w:val="ListParagraph"/>
        <w:numPr>
          <w:ilvl w:val="0"/>
          <w:numId w:val="39"/>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10 Asynchronous Lecture A: 18 min</w:t>
      </w:r>
    </w:p>
    <w:p w14:paraId="6E5097D8" w14:textId="75FF1288" w:rsidR="005D14F0" w:rsidRPr="005D14F0" w:rsidRDefault="005D14F0" w:rsidP="00605F38">
      <w:pPr>
        <w:pStyle w:val="ListParagraph"/>
        <w:numPr>
          <w:ilvl w:val="0"/>
          <w:numId w:val="39"/>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10 Asynchronous Lecture A Slides</w:t>
      </w:r>
    </w:p>
    <w:p w14:paraId="5576E4A4" w14:textId="3EE0D026" w:rsidR="005D14F0" w:rsidRPr="005D14F0" w:rsidRDefault="005D14F0" w:rsidP="00605F38">
      <w:pPr>
        <w:pStyle w:val="ListParagraph"/>
        <w:numPr>
          <w:ilvl w:val="0"/>
          <w:numId w:val="39"/>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10 Asynchronous Lecture B: 19 min</w:t>
      </w:r>
    </w:p>
    <w:p w14:paraId="519E1BDE" w14:textId="328AC983" w:rsidR="005D14F0" w:rsidRPr="005D14F0" w:rsidRDefault="005D14F0" w:rsidP="00605F38">
      <w:pPr>
        <w:pStyle w:val="ListParagraph"/>
        <w:numPr>
          <w:ilvl w:val="0"/>
          <w:numId w:val="39"/>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10 Asynchronous Lecture B Slides</w:t>
      </w:r>
    </w:p>
    <w:p w14:paraId="1161817C" w14:textId="3B1D1E76" w:rsidR="005D14F0" w:rsidRPr="00551218" w:rsidRDefault="005D14F0" w:rsidP="00605F38">
      <w:pPr>
        <w:pStyle w:val="ListParagraph"/>
        <w:numPr>
          <w:ilvl w:val="0"/>
          <w:numId w:val="39"/>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Herman, Judith (2015). </w:t>
      </w:r>
      <w:r w:rsidRPr="005D49DA">
        <w:rPr>
          <w:rFonts w:asciiTheme="majorHAnsi" w:eastAsia="Times New Roman" w:hAnsiTheme="majorHAnsi" w:cstheme="majorHAnsi"/>
          <w:i/>
          <w:iCs/>
          <w:color w:val="000000"/>
        </w:rPr>
        <w:t xml:space="preserve">Trauma and Recovery: The aftermath of violence---from domestic abuse </w:t>
      </w:r>
      <w:r w:rsidRPr="00551218">
        <w:rPr>
          <w:rFonts w:asciiTheme="majorHAnsi" w:eastAsia="Times New Roman" w:hAnsiTheme="majorHAnsi" w:cstheme="majorHAnsi"/>
          <w:i/>
          <w:iCs/>
          <w:color w:val="000000"/>
        </w:rPr>
        <w:t>to</w:t>
      </w:r>
      <w:r w:rsidR="00551218" w:rsidRPr="00551218">
        <w:rPr>
          <w:rFonts w:asciiTheme="majorHAnsi" w:eastAsia="Times New Roman" w:hAnsiTheme="majorHAnsi" w:cstheme="majorHAnsi"/>
          <w:i/>
          <w:iCs/>
          <w:color w:val="000000"/>
        </w:rPr>
        <w:t xml:space="preserve"> political terror</w:t>
      </w:r>
      <w:r w:rsidR="00551218" w:rsidRPr="005D49DA">
        <w:rPr>
          <w:rFonts w:asciiTheme="majorHAnsi" w:eastAsia="Times New Roman" w:hAnsiTheme="majorHAnsi" w:cstheme="majorHAnsi"/>
          <w:color w:val="000000"/>
        </w:rPr>
        <w:t xml:space="preserve">, pp. 50-95. </w:t>
      </w:r>
      <w:proofErr w:type="spellStart"/>
      <w:r w:rsidR="00551218" w:rsidRPr="005D49DA">
        <w:rPr>
          <w:rFonts w:asciiTheme="majorHAnsi" w:eastAsia="Times New Roman" w:hAnsiTheme="majorHAnsi" w:cstheme="majorHAnsi"/>
          <w:color w:val="000000"/>
        </w:rPr>
        <w:t>BasicBooks</w:t>
      </w:r>
      <w:proofErr w:type="spellEnd"/>
      <w:r w:rsidR="00551218" w:rsidRPr="005D49DA">
        <w:rPr>
          <w:rFonts w:asciiTheme="majorHAnsi" w:eastAsia="Times New Roman" w:hAnsiTheme="majorHAnsi" w:cstheme="majorHAnsi"/>
          <w:color w:val="000000"/>
        </w:rPr>
        <w:t>. </w:t>
      </w:r>
    </w:p>
    <w:p w14:paraId="6726632A" w14:textId="5E2BEBC5" w:rsidR="00551218" w:rsidRPr="005C31D0" w:rsidRDefault="00551218" w:rsidP="00605F38">
      <w:pPr>
        <w:pStyle w:val="ListParagraph"/>
        <w:numPr>
          <w:ilvl w:val="0"/>
          <w:numId w:val="39"/>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National Center for Injury Prevention and Control. (2011).</w:t>
      </w:r>
      <w:r w:rsidRPr="005D49DA">
        <w:rPr>
          <w:rFonts w:asciiTheme="majorHAnsi" w:eastAsia="Times New Roman" w:hAnsiTheme="majorHAnsi" w:cstheme="majorHAnsi"/>
          <w:i/>
          <w:iCs/>
          <w:color w:val="000000"/>
        </w:rPr>
        <w:t> The National Intimate Partner and Sexual</w:t>
      </w:r>
      <w:r w:rsidR="005C31D0">
        <w:rPr>
          <w:rFonts w:asciiTheme="majorHAnsi" w:eastAsia="Times New Roman" w:hAnsiTheme="majorHAnsi" w:cstheme="majorHAnsi"/>
          <w:i/>
          <w:iCs/>
          <w:color w:val="000000"/>
        </w:rPr>
        <w:t xml:space="preserve"> </w:t>
      </w:r>
      <w:r w:rsidR="005C31D0" w:rsidRPr="005D49DA">
        <w:rPr>
          <w:rFonts w:asciiTheme="majorHAnsi" w:eastAsia="Times New Roman" w:hAnsiTheme="majorHAnsi" w:cstheme="majorHAnsi"/>
          <w:i/>
          <w:iCs/>
          <w:color w:val="000000"/>
        </w:rPr>
        <w:t>Violence Survey: 2010 summary report</w:t>
      </w:r>
      <w:r w:rsidR="005C31D0" w:rsidRPr="005D49DA">
        <w:rPr>
          <w:rFonts w:asciiTheme="majorHAnsi" w:eastAsia="Times New Roman" w:hAnsiTheme="majorHAnsi" w:cstheme="majorHAnsi"/>
          <w:color w:val="000000"/>
        </w:rPr>
        <w:t xml:space="preserve"> [Fact sheet]. U.S. Department of Health and Human</w:t>
      </w:r>
      <w:r w:rsidR="005C31D0">
        <w:rPr>
          <w:rFonts w:asciiTheme="majorHAnsi" w:eastAsia="Times New Roman" w:hAnsiTheme="majorHAnsi" w:cstheme="majorHAnsi"/>
          <w:color w:val="000000"/>
        </w:rPr>
        <w:t xml:space="preserve"> </w:t>
      </w:r>
      <w:r w:rsidR="005C31D0" w:rsidRPr="005D49DA">
        <w:rPr>
          <w:rFonts w:asciiTheme="majorHAnsi" w:eastAsia="Times New Roman" w:hAnsiTheme="majorHAnsi" w:cstheme="majorHAnsi"/>
          <w:color w:val="000000"/>
        </w:rPr>
        <w:t>Services, Centers for Disease Control.</w:t>
      </w:r>
    </w:p>
    <w:p w14:paraId="5600D302" w14:textId="5100EDB2" w:rsidR="005C31D0" w:rsidRDefault="005C31D0"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Recommended Resources</w:t>
      </w:r>
    </w:p>
    <w:p w14:paraId="2BABB888" w14:textId="150D130A" w:rsidR="005C31D0" w:rsidRPr="005C31D0" w:rsidRDefault="005C31D0" w:rsidP="00605F38">
      <w:pPr>
        <w:pStyle w:val="ListParagraph"/>
        <w:numPr>
          <w:ilvl w:val="0"/>
          <w:numId w:val="40"/>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James, R. &amp; Gilliland, B. (2017). </w:t>
      </w:r>
      <w:r w:rsidRPr="005D49DA">
        <w:rPr>
          <w:rFonts w:asciiTheme="majorHAnsi" w:eastAsia="Times New Roman" w:hAnsiTheme="majorHAnsi" w:cstheme="majorHAnsi"/>
          <w:i/>
          <w:iCs/>
          <w:color w:val="333435"/>
        </w:rPr>
        <w:t>Crisis Intervention Strategies</w:t>
      </w:r>
      <w:r w:rsidRPr="005D49DA">
        <w:rPr>
          <w:rFonts w:asciiTheme="majorHAnsi" w:eastAsia="Times New Roman" w:hAnsiTheme="majorHAnsi" w:cstheme="majorHAnsi"/>
          <w:color w:val="333435"/>
        </w:rPr>
        <w:t>, Eighth Edition. Cengage Learning. </w:t>
      </w:r>
    </w:p>
    <w:p w14:paraId="31A03469" w14:textId="1F172EC4" w:rsidR="005C31D0" w:rsidRPr="00403058" w:rsidRDefault="005C31D0" w:rsidP="00605F38">
      <w:pPr>
        <w:pStyle w:val="ListParagraph"/>
        <w:numPr>
          <w:ilvl w:val="0"/>
          <w:numId w:val="40"/>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t>National Center for Injury Prevention and Control. (2011).</w:t>
      </w:r>
      <w:r w:rsidRPr="005D49DA">
        <w:rPr>
          <w:rFonts w:asciiTheme="majorHAnsi" w:eastAsia="Times New Roman" w:hAnsiTheme="majorHAnsi" w:cstheme="majorHAnsi"/>
          <w:i/>
          <w:iCs/>
          <w:color w:val="000000"/>
        </w:rPr>
        <w:t> The National Intimate Partner and Sexual</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i/>
          <w:iCs/>
          <w:color w:val="000000"/>
        </w:rPr>
        <w:t>Violence Survey: 2010 summary report</w:t>
      </w:r>
      <w:r w:rsidRPr="005D49DA">
        <w:rPr>
          <w:rFonts w:asciiTheme="majorHAnsi" w:eastAsia="Times New Roman" w:hAnsiTheme="majorHAnsi" w:cstheme="majorHAnsi"/>
          <w:color w:val="000000"/>
        </w:rPr>
        <w:t>. U.S. Department of Health and Human Services,</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Centers for Disease Control.</w:t>
      </w:r>
      <w:r w:rsidR="00403058">
        <w:rPr>
          <w:rFonts w:asciiTheme="majorHAnsi" w:eastAsia="Times New Roman" w:hAnsiTheme="majorHAnsi" w:cstheme="majorHAnsi"/>
          <w:color w:val="000000"/>
        </w:rPr>
        <w:t xml:space="preserve"> </w:t>
      </w:r>
      <w:hyperlink r:id="rId64" w:history="1">
        <w:r w:rsidR="00403058" w:rsidRPr="005D49DA">
          <w:rPr>
            <w:rStyle w:val="Hyperlink"/>
            <w:rFonts w:asciiTheme="majorHAnsi" w:eastAsia="Times New Roman" w:hAnsiTheme="majorHAnsi" w:cstheme="majorHAnsi"/>
          </w:rPr>
          <w:t>https://www.cdc.gov/ViolencePrevention/pdf/NISVS_Report2010-a.pdf</w:t>
        </w:r>
      </w:hyperlink>
    </w:p>
    <w:p w14:paraId="5769EB25" w14:textId="76AC561D" w:rsidR="00403058" w:rsidRDefault="0008729E"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lastRenderedPageBreak/>
        <w:t>Module 11 – Recent Veterans’ Reintegration Crises and Interventions</w:t>
      </w:r>
    </w:p>
    <w:p w14:paraId="4C7097DC" w14:textId="0540BB35" w:rsidR="00EA25A2" w:rsidRDefault="00EA25A2"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1F5A880B" w14:textId="3C3557AE" w:rsidR="00EA25A2" w:rsidRDefault="00EA25A2"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6571802E" w14:textId="272D2C8A" w:rsidR="00EA25A2" w:rsidRDefault="000C4EA5"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This module</w:t>
      </w:r>
      <w:r w:rsidR="00E70B0B">
        <w:rPr>
          <w:rFonts w:asciiTheme="majorHAnsi" w:eastAsia="Times New Roman" w:hAnsiTheme="majorHAnsi" w:cstheme="majorHAnsi"/>
        </w:rPr>
        <w:t xml:space="preserve"> is an application of the crisis of trauma to another population</w:t>
      </w:r>
      <w:r w:rsidR="003F3A5F">
        <w:rPr>
          <w:rFonts w:asciiTheme="majorHAnsi" w:eastAsia="Times New Roman" w:hAnsiTheme="majorHAnsi" w:cstheme="majorHAnsi"/>
        </w:rPr>
        <w:t xml:space="preserve">. Specifically, discussed is the recent veterans’ typical </w:t>
      </w:r>
      <w:r w:rsidR="00F40B9A">
        <w:rPr>
          <w:rFonts w:asciiTheme="majorHAnsi" w:eastAsia="Times New Roman" w:hAnsiTheme="majorHAnsi" w:cstheme="majorHAnsi"/>
        </w:rPr>
        <w:t xml:space="preserve">family reintegration experience. Moreover, the particular </w:t>
      </w:r>
      <w:r w:rsidR="00A22AEF">
        <w:rPr>
          <w:rFonts w:asciiTheme="majorHAnsi" w:eastAsia="Times New Roman" w:hAnsiTheme="majorHAnsi" w:cstheme="majorHAnsi"/>
        </w:rPr>
        <w:t xml:space="preserve">elements aggravating re-engagement </w:t>
      </w:r>
      <w:r w:rsidR="00144F30">
        <w:rPr>
          <w:rFonts w:asciiTheme="majorHAnsi" w:eastAsia="Times New Roman" w:hAnsiTheme="majorHAnsi" w:cstheme="majorHAnsi"/>
        </w:rPr>
        <w:t xml:space="preserve">will be addressed. They are the veteran’s Post Traumatic Stress Disorder, post-deployment </w:t>
      </w:r>
      <w:r w:rsidR="00EF7BA0">
        <w:rPr>
          <w:rFonts w:asciiTheme="majorHAnsi" w:eastAsia="Times New Roman" w:hAnsiTheme="majorHAnsi" w:cstheme="majorHAnsi"/>
        </w:rPr>
        <w:t>family dynamics, and non-family social reactions.</w:t>
      </w:r>
    </w:p>
    <w:p w14:paraId="633ABDB9" w14:textId="3A171174" w:rsidR="00EF7BA0" w:rsidRDefault="002F0863"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Importantly, techniques to catalyze reintegration, and enhance re-engagement, are also examined. The </w:t>
      </w:r>
      <w:r w:rsidR="00F52EBA">
        <w:rPr>
          <w:rFonts w:asciiTheme="majorHAnsi" w:eastAsia="Times New Roman" w:hAnsiTheme="majorHAnsi" w:cstheme="majorHAnsi"/>
        </w:rPr>
        <w:t>f</w:t>
      </w:r>
      <w:r>
        <w:rPr>
          <w:rFonts w:asciiTheme="majorHAnsi" w:eastAsia="Times New Roman" w:hAnsiTheme="majorHAnsi" w:cstheme="majorHAnsi"/>
        </w:rPr>
        <w:t xml:space="preserve">our methods discussed are </w:t>
      </w:r>
      <w:proofErr w:type="spellStart"/>
      <w:r>
        <w:rPr>
          <w:rFonts w:asciiTheme="majorHAnsi" w:eastAsia="Times New Roman" w:hAnsiTheme="majorHAnsi" w:cstheme="majorHAnsi"/>
        </w:rPr>
        <w:t>Battlemind</w:t>
      </w:r>
      <w:proofErr w:type="spellEnd"/>
      <w:r w:rsidR="00C51C23">
        <w:rPr>
          <w:rFonts w:asciiTheme="majorHAnsi" w:eastAsia="Times New Roman" w:hAnsiTheme="majorHAnsi" w:cstheme="majorHAnsi"/>
        </w:rPr>
        <w:t xml:space="preserve"> Training, expectation management, allowing withdrawal</w:t>
      </w:r>
      <w:r w:rsidR="007D4F16">
        <w:rPr>
          <w:rFonts w:asciiTheme="majorHAnsi" w:eastAsia="Times New Roman" w:hAnsiTheme="majorHAnsi" w:cstheme="majorHAnsi"/>
        </w:rPr>
        <w:t>,</w:t>
      </w:r>
      <w:r w:rsidR="00C51C23">
        <w:rPr>
          <w:rFonts w:asciiTheme="majorHAnsi" w:eastAsia="Times New Roman" w:hAnsiTheme="majorHAnsi" w:cstheme="majorHAnsi"/>
        </w:rPr>
        <w:t xml:space="preserve"> and the use of specialized interventions. </w:t>
      </w:r>
      <w:proofErr w:type="spellStart"/>
      <w:r w:rsidR="00C51C23">
        <w:rPr>
          <w:rFonts w:asciiTheme="majorHAnsi" w:eastAsia="Times New Roman" w:hAnsiTheme="majorHAnsi" w:cstheme="majorHAnsi"/>
        </w:rPr>
        <w:t>Battlemind</w:t>
      </w:r>
      <w:proofErr w:type="spellEnd"/>
      <w:r w:rsidR="00C51C23">
        <w:rPr>
          <w:rFonts w:asciiTheme="majorHAnsi" w:eastAsia="Times New Roman" w:hAnsiTheme="majorHAnsi" w:cstheme="majorHAnsi"/>
        </w:rPr>
        <w:t xml:space="preserve"> Training is an interesting </w:t>
      </w:r>
      <w:r w:rsidR="00F52EBA">
        <w:rPr>
          <w:rFonts w:asciiTheme="majorHAnsi" w:eastAsia="Times New Roman" w:hAnsiTheme="majorHAnsi" w:cstheme="majorHAnsi"/>
        </w:rPr>
        <w:t>attempt by the military to tamp down the mi</w:t>
      </w:r>
      <w:r w:rsidR="00375C22">
        <w:rPr>
          <w:rFonts w:asciiTheme="majorHAnsi" w:eastAsia="Times New Roman" w:hAnsiTheme="majorHAnsi" w:cstheme="majorHAnsi"/>
        </w:rPr>
        <w:t>n</w:t>
      </w:r>
      <w:r w:rsidR="00F52EBA">
        <w:rPr>
          <w:rFonts w:asciiTheme="majorHAnsi" w:eastAsia="Times New Roman" w:hAnsiTheme="majorHAnsi" w:cstheme="majorHAnsi"/>
        </w:rPr>
        <w:t>dset ne</w:t>
      </w:r>
      <w:r w:rsidR="00375C22">
        <w:rPr>
          <w:rFonts w:asciiTheme="majorHAnsi" w:eastAsia="Times New Roman" w:hAnsiTheme="majorHAnsi" w:cstheme="majorHAnsi"/>
        </w:rPr>
        <w:t>e</w:t>
      </w:r>
      <w:r w:rsidR="00F52EBA">
        <w:rPr>
          <w:rFonts w:asciiTheme="majorHAnsi" w:eastAsia="Times New Roman" w:hAnsiTheme="majorHAnsi" w:cstheme="majorHAnsi"/>
        </w:rPr>
        <w:t>ded to be in battle because it hampers reintegration</w:t>
      </w:r>
      <w:r w:rsidR="00375C22">
        <w:rPr>
          <w:rFonts w:asciiTheme="majorHAnsi" w:eastAsia="Times New Roman" w:hAnsiTheme="majorHAnsi" w:cstheme="majorHAnsi"/>
        </w:rPr>
        <w:t>.</w:t>
      </w:r>
    </w:p>
    <w:p w14:paraId="04B117DC" w14:textId="2B3A0C86" w:rsidR="00194020" w:rsidRDefault="00375C22"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Also treated in this module is the crisis of </w:t>
      </w:r>
      <w:proofErr w:type="spellStart"/>
      <w:r>
        <w:rPr>
          <w:rFonts w:asciiTheme="majorHAnsi" w:eastAsia="Times New Roman" w:hAnsiTheme="majorHAnsi" w:cstheme="majorHAnsi"/>
        </w:rPr>
        <w:t>hom</w:t>
      </w:r>
      <w:r w:rsidR="008C7D7A">
        <w:rPr>
          <w:rFonts w:asciiTheme="majorHAnsi" w:eastAsia="Times New Roman" w:hAnsiTheme="majorHAnsi" w:cstheme="majorHAnsi"/>
        </w:rPr>
        <w:t>icidality</w:t>
      </w:r>
      <w:proofErr w:type="spellEnd"/>
      <w:r w:rsidR="008C7D7A">
        <w:rPr>
          <w:rFonts w:asciiTheme="majorHAnsi" w:eastAsia="Times New Roman" w:hAnsiTheme="majorHAnsi" w:cstheme="majorHAnsi"/>
        </w:rPr>
        <w:t>, among veterans. This includes an examination of its epidemiology as well as available interventions.</w:t>
      </w:r>
    </w:p>
    <w:p w14:paraId="553B898F" w14:textId="4D0987A1" w:rsidR="00EA25A2" w:rsidRDefault="00E70B0B"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01A4FA8B" w14:textId="6CFF2906" w:rsidR="00E70B0B" w:rsidRDefault="00E70B0B"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13D5BBCD" w14:textId="5DFF4AEB" w:rsidR="00194020" w:rsidRPr="0041683A" w:rsidRDefault="009D6944" w:rsidP="00605F38">
      <w:pPr>
        <w:pStyle w:val="ListParagraph"/>
        <w:numPr>
          <w:ilvl w:val="0"/>
          <w:numId w:val="41"/>
        </w:numPr>
        <w:spacing w:after="0" w:line="240" w:lineRule="auto"/>
        <w:ind w:left="504"/>
        <w:rPr>
          <w:rFonts w:asciiTheme="majorHAnsi" w:eastAsia="Times New Roman" w:hAnsiTheme="majorHAnsi" w:cstheme="majorHAnsi"/>
        </w:rPr>
      </w:pPr>
      <w:r>
        <w:rPr>
          <w:rFonts w:asciiTheme="majorHAnsi" w:eastAsia="Times New Roman" w:hAnsiTheme="majorHAnsi" w:cstheme="majorHAnsi"/>
          <w:color w:val="333435"/>
        </w:rPr>
        <w:t>Discuss</w:t>
      </w:r>
      <w:r w:rsidR="0041683A" w:rsidRPr="005D49DA">
        <w:rPr>
          <w:rFonts w:asciiTheme="majorHAnsi" w:eastAsia="Times New Roman" w:hAnsiTheme="majorHAnsi" w:cstheme="majorHAnsi"/>
          <w:color w:val="333435"/>
        </w:rPr>
        <w:t xml:space="preserve"> recent veterans' typical family reintegration dynamics and process</w:t>
      </w:r>
    </w:p>
    <w:p w14:paraId="67E95C11" w14:textId="113A0F28" w:rsidR="0041683A" w:rsidRPr="0041683A" w:rsidRDefault="0041683A" w:rsidP="00605F38">
      <w:pPr>
        <w:pStyle w:val="ListParagraph"/>
        <w:numPr>
          <w:ilvl w:val="0"/>
          <w:numId w:val="41"/>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Identify the ways in which ASD and PTSD impede re-engagement with family and community</w:t>
      </w:r>
    </w:p>
    <w:p w14:paraId="7B642CCC" w14:textId="3093B1EB" w:rsidR="0041683A" w:rsidRPr="0041683A" w:rsidRDefault="0041683A" w:rsidP="00605F38">
      <w:pPr>
        <w:pStyle w:val="ListParagraph"/>
        <w:numPr>
          <w:ilvl w:val="0"/>
          <w:numId w:val="41"/>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 xml:space="preserve">Pinpoint the ways in which </w:t>
      </w:r>
      <w:r w:rsidR="007D4F16">
        <w:rPr>
          <w:rFonts w:asciiTheme="majorHAnsi" w:eastAsia="Times New Roman" w:hAnsiTheme="majorHAnsi" w:cstheme="majorHAnsi"/>
          <w:color w:val="333435"/>
        </w:rPr>
        <w:t>non-trauma</w:t>
      </w:r>
      <w:r w:rsidRPr="005D49DA">
        <w:rPr>
          <w:rFonts w:asciiTheme="majorHAnsi" w:eastAsia="Times New Roman" w:hAnsiTheme="majorHAnsi" w:cstheme="majorHAnsi"/>
          <w:color w:val="333435"/>
        </w:rPr>
        <w:t xml:space="preserve"> related family dynamics can impede re-engagement</w:t>
      </w:r>
      <w:r>
        <w:rPr>
          <w:rFonts w:asciiTheme="majorHAnsi" w:eastAsia="Times New Roman" w:hAnsiTheme="majorHAnsi" w:cstheme="majorHAnsi"/>
          <w:color w:val="333435"/>
        </w:rPr>
        <w:t xml:space="preserve"> </w:t>
      </w:r>
      <w:r w:rsidRPr="005D49DA">
        <w:rPr>
          <w:rFonts w:asciiTheme="majorHAnsi" w:eastAsia="Times New Roman" w:hAnsiTheme="majorHAnsi" w:cstheme="majorHAnsi"/>
          <w:color w:val="333435"/>
        </w:rPr>
        <w:t>with family and community</w:t>
      </w:r>
    </w:p>
    <w:p w14:paraId="1AD7E2A3" w14:textId="267787EF" w:rsidR="0041683A" w:rsidRPr="0041683A" w:rsidRDefault="0041683A" w:rsidP="00605F38">
      <w:pPr>
        <w:pStyle w:val="ListParagraph"/>
        <w:numPr>
          <w:ilvl w:val="0"/>
          <w:numId w:val="41"/>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Explain how non-family social reactions to the veteran can impede community reintegration</w:t>
      </w:r>
    </w:p>
    <w:p w14:paraId="52A6B2D1" w14:textId="571AEEA9" w:rsidR="0041683A" w:rsidRPr="0036407E" w:rsidRDefault="0041683A" w:rsidP="00605F38">
      <w:pPr>
        <w:pStyle w:val="ListParagraph"/>
        <w:numPr>
          <w:ilvl w:val="0"/>
          <w:numId w:val="41"/>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Describe at least two ways to enhance social engagement with the family and community</w:t>
      </w:r>
    </w:p>
    <w:p w14:paraId="3F429BBE" w14:textId="241775A8" w:rsidR="0036407E" w:rsidRPr="0036407E" w:rsidRDefault="0036407E" w:rsidP="00605F38">
      <w:pPr>
        <w:pStyle w:val="ListParagraph"/>
        <w:numPr>
          <w:ilvl w:val="0"/>
          <w:numId w:val="41"/>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Choose appropriate interventions for homicidal veterans</w:t>
      </w:r>
    </w:p>
    <w:p w14:paraId="33096ACD" w14:textId="68608995" w:rsidR="0036407E" w:rsidRPr="0036407E" w:rsidRDefault="0036407E" w:rsidP="00605F38">
      <w:pPr>
        <w:pStyle w:val="ListParagraph"/>
        <w:numPr>
          <w:ilvl w:val="0"/>
          <w:numId w:val="41"/>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Use the Veterans Administration's services in practice</w:t>
      </w:r>
    </w:p>
    <w:p w14:paraId="5A8B1AC1" w14:textId="5B1C2555" w:rsidR="0036407E" w:rsidRDefault="0036407E"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61D119B3" w14:textId="7D97E26B" w:rsidR="0036407E" w:rsidRDefault="0036407E" w:rsidP="00605F38">
      <w:pPr>
        <w:pStyle w:val="ListParagraph"/>
        <w:numPr>
          <w:ilvl w:val="0"/>
          <w:numId w:val="4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Module 11 Asynchronous Lecture: 23 min</w:t>
      </w:r>
    </w:p>
    <w:p w14:paraId="46D625C5" w14:textId="5DADB575" w:rsidR="0036407E" w:rsidRDefault="0036407E" w:rsidP="00605F38">
      <w:pPr>
        <w:pStyle w:val="ListParagraph"/>
        <w:numPr>
          <w:ilvl w:val="0"/>
          <w:numId w:val="4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Module 11 Asynchronous Lecture Slides</w:t>
      </w:r>
    </w:p>
    <w:p w14:paraId="6C17321A" w14:textId="0D7CB721" w:rsidR="00116988" w:rsidRDefault="00116988" w:rsidP="00605F38">
      <w:pPr>
        <w:pStyle w:val="ListParagraph"/>
        <w:numPr>
          <w:ilvl w:val="0"/>
          <w:numId w:val="4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Resources for Soldiers and Veterans</w:t>
      </w:r>
    </w:p>
    <w:p w14:paraId="048A1A40" w14:textId="014BBD8C" w:rsidR="00116988" w:rsidRDefault="00116988" w:rsidP="00605F38">
      <w:pPr>
        <w:pStyle w:val="ListParagraph"/>
        <w:numPr>
          <w:ilvl w:val="0"/>
          <w:numId w:val="42"/>
        </w:numPr>
        <w:spacing w:after="0" w:line="240" w:lineRule="auto"/>
        <w:ind w:left="504"/>
        <w:rPr>
          <w:rFonts w:asciiTheme="majorHAnsi" w:eastAsia="Times New Roman" w:hAnsiTheme="majorHAnsi" w:cstheme="majorHAnsi"/>
        </w:rPr>
      </w:pPr>
      <w:r w:rsidRPr="00FF0A2E">
        <w:rPr>
          <w:rFonts w:asciiTheme="majorHAnsi" w:eastAsia="Times New Roman" w:hAnsiTheme="majorHAnsi" w:cstheme="majorHAnsi"/>
          <w:lang w:val="fr-FR"/>
        </w:rPr>
        <w:t xml:space="preserve">Brown, L., Chen, S., </w:t>
      </w:r>
      <w:proofErr w:type="spellStart"/>
      <w:r w:rsidRPr="00FF0A2E">
        <w:rPr>
          <w:rFonts w:asciiTheme="majorHAnsi" w:eastAsia="Times New Roman" w:hAnsiTheme="majorHAnsi" w:cstheme="majorHAnsi"/>
          <w:lang w:val="fr-FR"/>
        </w:rPr>
        <w:t>Nrine</w:t>
      </w:r>
      <w:proofErr w:type="spellEnd"/>
      <w:r w:rsidRPr="00FF0A2E">
        <w:rPr>
          <w:rFonts w:asciiTheme="majorHAnsi" w:eastAsia="Times New Roman" w:hAnsiTheme="majorHAnsi" w:cstheme="majorHAnsi"/>
          <w:lang w:val="fr-FR"/>
        </w:rPr>
        <w:t xml:space="preserve">, et al. </w:t>
      </w:r>
      <w:r w:rsidRPr="005D49DA">
        <w:rPr>
          <w:rFonts w:asciiTheme="majorHAnsi" w:eastAsia="Times New Roman" w:hAnsiTheme="majorHAnsi" w:cstheme="majorHAnsi"/>
        </w:rPr>
        <w:t>(2020). DSM-5 symptom clusters and suicidal ideation in veterans</w:t>
      </w:r>
      <w:r>
        <w:rPr>
          <w:rFonts w:asciiTheme="majorHAnsi" w:eastAsia="Times New Roman" w:hAnsiTheme="majorHAnsi" w:cstheme="majorHAnsi"/>
        </w:rPr>
        <w:t xml:space="preserve">. </w:t>
      </w:r>
      <w:r w:rsidRPr="005D49DA">
        <w:rPr>
          <w:rFonts w:asciiTheme="majorHAnsi" w:eastAsia="Times New Roman" w:hAnsiTheme="majorHAnsi" w:cstheme="majorHAnsi"/>
          <w:i/>
          <w:iCs/>
        </w:rPr>
        <w:t>Psychiatry Research</w:t>
      </w:r>
      <w:r w:rsidRPr="005D49DA">
        <w:rPr>
          <w:rFonts w:asciiTheme="majorHAnsi" w:eastAsia="Times New Roman" w:hAnsiTheme="majorHAnsi" w:cstheme="majorHAnsi"/>
        </w:rPr>
        <w:t xml:space="preserve">, v288. </w:t>
      </w:r>
      <w:hyperlink r:id="rId65" w:history="1">
        <w:r w:rsidRPr="00CD4492">
          <w:rPr>
            <w:rStyle w:val="Hyperlink"/>
            <w:rFonts w:asciiTheme="majorHAnsi" w:eastAsia="Times New Roman" w:hAnsiTheme="majorHAnsi" w:cstheme="majorHAnsi"/>
          </w:rPr>
          <w:t>https://doi.org/10.1016/j.psychres.2020.112942</w:t>
        </w:r>
      </w:hyperlink>
    </w:p>
    <w:p w14:paraId="51B35C94" w14:textId="3B9F73B1" w:rsidR="00116988" w:rsidRDefault="00116988" w:rsidP="00605F38">
      <w:pPr>
        <w:pStyle w:val="ListParagraph"/>
        <w:numPr>
          <w:ilvl w:val="0"/>
          <w:numId w:val="4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Herman, Judith. (2015). </w:t>
      </w:r>
      <w:r w:rsidRPr="005D49DA">
        <w:rPr>
          <w:rFonts w:asciiTheme="majorHAnsi" w:eastAsia="Times New Roman" w:hAnsiTheme="majorHAnsi" w:cstheme="majorHAnsi"/>
          <w:i/>
          <w:iCs/>
        </w:rPr>
        <w:t xml:space="preserve">Trauma and Recovery: The aftermath of violence---from domestic abuse </w:t>
      </w:r>
      <w:r w:rsidRPr="00116988">
        <w:rPr>
          <w:rFonts w:asciiTheme="majorHAnsi" w:eastAsia="Times New Roman" w:hAnsiTheme="majorHAnsi" w:cstheme="majorHAnsi"/>
          <w:i/>
          <w:iCs/>
        </w:rPr>
        <w:t>to political terror</w:t>
      </w:r>
      <w:r w:rsidRPr="005D49DA">
        <w:rPr>
          <w:rFonts w:asciiTheme="majorHAnsi" w:eastAsia="Times New Roman" w:hAnsiTheme="majorHAnsi" w:cstheme="majorHAnsi"/>
        </w:rPr>
        <w:t xml:space="preserve">, pp. 20-28. </w:t>
      </w:r>
      <w:proofErr w:type="spellStart"/>
      <w:r w:rsidRPr="005D49DA">
        <w:rPr>
          <w:rFonts w:asciiTheme="majorHAnsi" w:eastAsia="Times New Roman" w:hAnsiTheme="majorHAnsi" w:cstheme="majorHAnsi"/>
        </w:rPr>
        <w:t>BasicBooks</w:t>
      </w:r>
      <w:proofErr w:type="spellEnd"/>
      <w:r w:rsidRPr="005D49DA">
        <w:rPr>
          <w:rFonts w:asciiTheme="majorHAnsi" w:eastAsia="Times New Roman" w:hAnsiTheme="majorHAnsi" w:cstheme="majorHAnsi"/>
        </w:rPr>
        <w:t>. </w:t>
      </w:r>
    </w:p>
    <w:p w14:paraId="6F262989" w14:textId="022E5574" w:rsidR="00116988" w:rsidRDefault="00116988" w:rsidP="00605F38">
      <w:pPr>
        <w:pStyle w:val="ListParagraph"/>
        <w:numPr>
          <w:ilvl w:val="0"/>
          <w:numId w:val="42"/>
        </w:numPr>
        <w:spacing w:after="0" w:line="240" w:lineRule="auto"/>
        <w:ind w:left="504"/>
        <w:rPr>
          <w:rFonts w:asciiTheme="majorHAnsi" w:eastAsia="Times New Roman" w:hAnsiTheme="majorHAnsi" w:cstheme="majorHAnsi"/>
        </w:rPr>
      </w:pPr>
      <w:proofErr w:type="spellStart"/>
      <w:r w:rsidRPr="00FF0A2E">
        <w:rPr>
          <w:rFonts w:asciiTheme="majorHAnsi" w:eastAsia="Times New Roman" w:hAnsiTheme="majorHAnsi" w:cstheme="majorHAnsi"/>
          <w:lang w:val="fr-FR"/>
        </w:rPr>
        <w:t>McClendon</w:t>
      </w:r>
      <w:proofErr w:type="spellEnd"/>
      <w:r w:rsidRPr="00FF0A2E">
        <w:rPr>
          <w:rFonts w:asciiTheme="majorHAnsi" w:eastAsia="Times New Roman" w:hAnsiTheme="majorHAnsi" w:cstheme="majorHAnsi"/>
          <w:lang w:val="fr-FR"/>
        </w:rPr>
        <w:t xml:space="preserve">, J., Perkins, D., Copeland, L., et al. </w:t>
      </w:r>
      <w:r w:rsidRPr="005D49DA">
        <w:rPr>
          <w:rFonts w:asciiTheme="majorHAnsi" w:eastAsia="Times New Roman" w:hAnsiTheme="majorHAnsi" w:cstheme="majorHAnsi"/>
        </w:rPr>
        <w:t>(2019). Patterns and correlates of racial/ethnic</w:t>
      </w:r>
      <w:r>
        <w:rPr>
          <w:rFonts w:asciiTheme="majorHAnsi" w:eastAsia="Times New Roman" w:hAnsiTheme="majorHAnsi" w:cstheme="majorHAnsi"/>
        </w:rPr>
        <w:t xml:space="preserve"> </w:t>
      </w:r>
      <w:r w:rsidRPr="005D49DA">
        <w:rPr>
          <w:rFonts w:asciiTheme="majorHAnsi" w:eastAsia="Times New Roman" w:hAnsiTheme="majorHAnsi" w:cstheme="majorHAnsi"/>
        </w:rPr>
        <w:t xml:space="preserve">differences in PTSD screening among recently separated Veterans. </w:t>
      </w:r>
      <w:r w:rsidRPr="005D49DA">
        <w:rPr>
          <w:rFonts w:asciiTheme="majorHAnsi" w:eastAsia="Times New Roman" w:hAnsiTheme="majorHAnsi" w:cstheme="majorHAnsi"/>
          <w:i/>
          <w:iCs/>
        </w:rPr>
        <w:t>Journal of Anxiety</w:t>
      </w:r>
      <w:r w:rsidR="004E4B22">
        <w:rPr>
          <w:rFonts w:asciiTheme="majorHAnsi" w:eastAsia="Times New Roman" w:hAnsiTheme="majorHAnsi" w:cstheme="majorHAnsi"/>
        </w:rPr>
        <w:t xml:space="preserve"> </w:t>
      </w:r>
      <w:r w:rsidR="004E4B22" w:rsidRPr="005D49DA">
        <w:rPr>
          <w:rFonts w:asciiTheme="majorHAnsi" w:eastAsia="Times New Roman" w:hAnsiTheme="majorHAnsi" w:cstheme="majorHAnsi"/>
          <w:i/>
          <w:iCs/>
        </w:rPr>
        <w:t>Disorders</w:t>
      </w:r>
      <w:r w:rsidR="004E4B22" w:rsidRPr="005D49DA">
        <w:rPr>
          <w:rFonts w:asciiTheme="majorHAnsi" w:eastAsia="Times New Roman" w:hAnsiTheme="majorHAnsi" w:cstheme="majorHAnsi"/>
        </w:rPr>
        <w:t xml:space="preserve">, 68, 102-145. </w:t>
      </w:r>
      <w:hyperlink r:id="rId66" w:history="1">
        <w:r w:rsidR="004E4B22" w:rsidRPr="00CD4492">
          <w:rPr>
            <w:rStyle w:val="Hyperlink"/>
            <w:rFonts w:asciiTheme="majorHAnsi" w:eastAsia="Times New Roman" w:hAnsiTheme="majorHAnsi" w:cstheme="majorHAnsi"/>
          </w:rPr>
          <w:t>https://doi.org/10.1016/j.janxdis.2019.102145</w:t>
        </w:r>
      </w:hyperlink>
    </w:p>
    <w:p w14:paraId="4690FD36" w14:textId="1A13CA56" w:rsidR="004E4B22" w:rsidRDefault="004E4B22" w:rsidP="00605F38">
      <w:pPr>
        <w:pStyle w:val="ListParagraph"/>
        <w:numPr>
          <w:ilvl w:val="0"/>
          <w:numId w:val="4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 xml:space="preserve">Mills, M. &amp; </w:t>
      </w:r>
      <w:proofErr w:type="spellStart"/>
      <w:r w:rsidRPr="005D49DA">
        <w:rPr>
          <w:rFonts w:asciiTheme="majorHAnsi" w:eastAsia="Times New Roman" w:hAnsiTheme="majorHAnsi" w:cstheme="majorHAnsi"/>
        </w:rPr>
        <w:t>Tortez</w:t>
      </w:r>
      <w:proofErr w:type="spellEnd"/>
      <w:r w:rsidRPr="005D49DA">
        <w:rPr>
          <w:rFonts w:asciiTheme="majorHAnsi" w:eastAsia="Times New Roman" w:hAnsiTheme="majorHAnsi" w:cstheme="majorHAnsi"/>
        </w:rPr>
        <w:t xml:space="preserve">, L. (2018). Fighting for family: Considerations of work-family conflict in military service member parents. </w:t>
      </w:r>
      <w:r w:rsidRPr="005D49DA">
        <w:rPr>
          <w:rFonts w:asciiTheme="majorHAnsi" w:eastAsia="Times New Roman" w:hAnsiTheme="majorHAnsi" w:cstheme="majorHAnsi"/>
          <w:i/>
          <w:iCs/>
        </w:rPr>
        <w:t>Research in Occupational Stress and Well-Being</w:t>
      </w:r>
      <w:r w:rsidRPr="005D49DA">
        <w:rPr>
          <w:rFonts w:asciiTheme="majorHAnsi" w:eastAsia="Times New Roman" w:hAnsiTheme="majorHAnsi" w:cstheme="majorHAnsi"/>
        </w:rPr>
        <w:t xml:space="preserve">, 16, 91-116. </w:t>
      </w:r>
      <w:hyperlink r:id="rId67" w:history="1">
        <w:r w:rsidRPr="00CD4492">
          <w:rPr>
            <w:rStyle w:val="Hyperlink"/>
            <w:rFonts w:asciiTheme="majorHAnsi" w:eastAsia="Times New Roman" w:hAnsiTheme="majorHAnsi" w:cstheme="majorHAnsi"/>
          </w:rPr>
          <w:t>https://doi.org/10.1108/S1479-355520180000016008</w:t>
        </w:r>
      </w:hyperlink>
    </w:p>
    <w:p w14:paraId="0445F6D9" w14:textId="6576ED39" w:rsidR="004E4B22" w:rsidRPr="00B445EB" w:rsidRDefault="00637DC6" w:rsidP="00605F38">
      <w:pPr>
        <w:pStyle w:val="ListParagraph"/>
        <w:numPr>
          <w:ilvl w:val="0"/>
          <w:numId w:val="4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lang w:val="de-DE"/>
        </w:rPr>
        <w:t xml:space="preserve">Naifeh J., Ursano J., Stein M., et al. </w:t>
      </w:r>
      <w:r w:rsidRPr="005D49DA">
        <w:rPr>
          <w:rFonts w:asciiTheme="majorHAnsi" w:eastAsia="Times New Roman" w:hAnsiTheme="majorHAnsi" w:cstheme="majorHAnsi"/>
        </w:rPr>
        <w:t>(2022). Risk of suicide attempt in reserve versus active</w:t>
      </w:r>
      <w:r>
        <w:rPr>
          <w:rFonts w:asciiTheme="majorHAnsi" w:eastAsia="Times New Roman" w:hAnsiTheme="majorHAnsi" w:cstheme="majorHAnsi"/>
        </w:rPr>
        <w:t xml:space="preserve"> </w:t>
      </w:r>
      <w:r w:rsidRPr="005D49DA">
        <w:rPr>
          <w:rFonts w:asciiTheme="majorHAnsi" w:eastAsia="Times New Roman" w:hAnsiTheme="majorHAnsi" w:cstheme="majorHAnsi"/>
        </w:rPr>
        <w:t xml:space="preserve">component soldiers during deployment to the wars in Iraq and Afghanistan. </w:t>
      </w:r>
      <w:r w:rsidRPr="005D49DA">
        <w:rPr>
          <w:rFonts w:asciiTheme="majorHAnsi" w:eastAsia="Times New Roman" w:hAnsiTheme="majorHAnsi" w:cstheme="majorHAnsi"/>
          <w:i/>
          <w:iCs/>
        </w:rPr>
        <w:t xml:space="preserve">Suicide and </w:t>
      </w:r>
      <w:r w:rsidR="00882B7C">
        <w:rPr>
          <w:rFonts w:asciiTheme="majorHAnsi" w:eastAsia="Times New Roman" w:hAnsiTheme="majorHAnsi" w:cstheme="majorHAnsi"/>
          <w:i/>
          <w:iCs/>
        </w:rPr>
        <w:t>Life-Threatening</w:t>
      </w:r>
      <w:r w:rsidRPr="005D49DA">
        <w:rPr>
          <w:rFonts w:asciiTheme="majorHAnsi" w:eastAsia="Times New Roman" w:hAnsiTheme="majorHAnsi" w:cstheme="majorHAnsi"/>
          <w:i/>
          <w:iCs/>
          <w:color w:val="000000"/>
        </w:rPr>
        <w:t xml:space="preserve"> Behavior</w:t>
      </w:r>
      <w:r w:rsidRPr="005D49DA">
        <w:rPr>
          <w:rFonts w:asciiTheme="majorHAnsi" w:eastAsia="Times New Roman" w:hAnsiTheme="majorHAnsi" w:cstheme="majorHAnsi"/>
          <w:color w:val="000000"/>
        </w:rPr>
        <w:t xml:space="preserve">, 52, 24–36. </w:t>
      </w:r>
      <w:hyperlink r:id="rId68" w:history="1">
        <w:r w:rsidRPr="00CD4492">
          <w:rPr>
            <w:rStyle w:val="Hyperlink"/>
            <w:rFonts w:asciiTheme="majorHAnsi" w:eastAsia="Times New Roman" w:hAnsiTheme="majorHAnsi" w:cstheme="majorHAnsi"/>
          </w:rPr>
          <w:t>https://doi.org/10.1111/sltb.12770</w:t>
        </w:r>
      </w:hyperlink>
    </w:p>
    <w:p w14:paraId="10A48A81" w14:textId="32C25894" w:rsidR="00B445EB" w:rsidRDefault="00B445EB" w:rsidP="00605F38">
      <w:pPr>
        <w:pStyle w:val="ListParagraph"/>
        <w:numPr>
          <w:ilvl w:val="0"/>
          <w:numId w:val="42"/>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Potter, D. (2008, June 30). Special </w:t>
      </w:r>
      <w:r w:rsidR="00882B7C" w:rsidRPr="005D49DA">
        <w:rPr>
          <w:rFonts w:asciiTheme="majorHAnsi" w:eastAsia="Times New Roman" w:hAnsiTheme="majorHAnsi" w:cstheme="majorHAnsi"/>
        </w:rPr>
        <w:t>veterans’</w:t>
      </w:r>
      <w:r w:rsidRPr="005D49DA">
        <w:rPr>
          <w:rFonts w:asciiTheme="majorHAnsi" w:eastAsia="Times New Roman" w:hAnsiTheme="majorHAnsi" w:cstheme="majorHAnsi"/>
        </w:rPr>
        <w:t xml:space="preserve"> issue. </w:t>
      </w:r>
      <w:r w:rsidRPr="005D49DA">
        <w:rPr>
          <w:rFonts w:asciiTheme="majorHAnsi" w:eastAsia="Times New Roman" w:hAnsiTheme="majorHAnsi" w:cstheme="majorHAnsi"/>
          <w:i/>
          <w:iCs/>
        </w:rPr>
        <w:t>Mental Health Services Update</w:t>
      </w:r>
      <w:r w:rsidRPr="005D49DA">
        <w:rPr>
          <w:rFonts w:asciiTheme="majorHAnsi" w:eastAsia="Times New Roman" w:hAnsiTheme="majorHAnsi" w:cstheme="majorHAnsi"/>
        </w:rPr>
        <w:t>, 4(2).</w:t>
      </w:r>
    </w:p>
    <w:p w14:paraId="59AF7F58" w14:textId="3162F911" w:rsidR="00B445EB" w:rsidRDefault="00120842"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Recommended Resources</w:t>
      </w:r>
    </w:p>
    <w:p w14:paraId="3CF9BD45" w14:textId="59BF96BA" w:rsidR="00120842" w:rsidRPr="002418E4" w:rsidRDefault="00120842" w:rsidP="00605F38">
      <w:pPr>
        <w:pStyle w:val="ListParagraph"/>
        <w:numPr>
          <w:ilvl w:val="0"/>
          <w:numId w:val="4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American Psychological Association. (2017). </w:t>
      </w:r>
      <w:r w:rsidRPr="005D49DA">
        <w:rPr>
          <w:rFonts w:asciiTheme="majorHAnsi" w:eastAsia="Times New Roman" w:hAnsiTheme="majorHAnsi" w:cstheme="majorHAnsi"/>
          <w:i/>
          <w:iCs/>
          <w:color w:val="000000"/>
        </w:rPr>
        <w:t>Clinical practice </w:t>
      </w:r>
      <w:r w:rsidR="007D4F16">
        <w:rPr>
          <w:rFonts w:asciiTheme="majorHAnsi" w:eastAsia="Times New Roman" w:hAnsiTheme="majorHAnsi" w:cstheme="majorHAnsi"/>
          <w:i/>
          <w:iCs/>
          <w:color w:val="000000"/>
        </w:rPr>
        <w:t>guidelines</w:t>
      </w:r>
      <w:r w:rsidRPr="005D49DA">
        <w:rPr>
          <w:rFonts w:asciiTheme="majorHAnsi" w:eastAsia="Times New Roman" w:hAnsiTheme="majorHAnsi" w:cstheme="majorHAnsi"/>
          <w:i/>
          <w:iCs/>
          <w:color w:val="000000"/>
        </w:rPr>
        <w:t xml:space="preserve"> for the treatment of </w:t>
      </w:r>
      <w:r w:rsidR="00882B7C" w:rsidRPr="005D49DA">
        <w:rPr>
          <w:rFonts w:asciiTheme="majorHAnsi" w:eastAsia="Times New Roman" w:hAnsiTheme="majorHAnsi" w:cstheme="majorHAnsi"/>
          <w:i/>
          <w:iCs/>
          <w:color w:val="000000"/>
        </w:rPr>
        <w:t>post</w:t>
      </w:r>
      <w:r w:rsidR="00882B7C">
        <w:rPr>
          <w:rFonts w:asciiTheme="majorHAnsi" w:eastAsia="Times New Roman" w:hAnsiTheme="majorHAnsi" w:cstheme="majorHAnsi"/>
          <w:i/>
          <w:iCs/>
          <w:color w:val="000000"/>
        </w:rPr>
        <w:t>-</w:t>
      </w:r>
      <w:r w:rsidR="00882B7C" w:rsidRPr="005D49DA">
        <w:rPr>
          <w:rFonts w:asciiTheme="majorHAnsi" w:eastAsia="Times New Roman" w:hAnsiTheme="majorHAnsi" w:cstheme="majorHAnsi"/>
          <w:i/>
          <w:iCs/>
          <w:color w:val="000000"/>
        </w:rPr>
        <w:t>traumatic</w:t>
      </w:r>
      <w:r w:rsidRPr="005D49DA">
        <w:rPr>
          <w:rFonts w:asciiTheme="majorHAnsi" w:eastAsia="Times New Roman" w:hAnsiTheme="majorHAnsi" w:cstheme="majorHAnsi"/>
          <w:i/>
          <w:iCs/>
          <w:color w:val="000000"/>
        </w:rPr>
        <w:t xml:space="preserve"> stress disorder</w:t>
      </w:r>
      <w:r w:rsidRPr="005D49DA">
        <w:rPr>
          <w:rFonts w:asciiTheme="majorHAnsi" w:eastAsia="Times New Roman" w:hAnsiTheme="majorHAnsi" w:cstheme="majorHAnsi"/>
          <w:color w:val="000000"/>
        </w:rPr>
        <w:t xml:space="preserve">. </w:t>
      </w:r>
      <w:hyperlink r:id="rId69" w:history="1">
        <w:r w:rsidR="002418E4" w:rsidRPr="00CD4492">
          <w:rPr>
            <w:rStyle w:val="Hyperlink"/>
            <w:rFonts w:asciiTheme="majorHAnsi" w:eastAsia="Times New Roman" w:hAnsiTheme="majorHAnsi" w:cstheme="majorHAnsi"/>
          </w:rPr>
          <w:t>https://www.apa.org/ptsd-guideline/</w:t>
        </w:r>
      </w:hyperlink>
    </w:p>
    <w:p w14:paraId="4359BD11" w14:textId="6996AFD7" w:rsidR="002418E4" w:rsidRPr="002418E4" w:rsidRDefault="002418E4" w:rsidP="00605F38">
      <w:pPr>
        <w:pStyle w:val="ListParagraph"/>
        <w:numPr>
          <w:ilvl w:val="0"/>
          <w:numId w:val="43"/>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 xml:space="preserve">Veterans Administration's National Center for </w:t>
      </w:r>
      <w:r w:rsidR="00882B7C" w:rsidRPr="005D49DA">
        <w:rPr>
          <w:rFonts w:asciiTheme="majorHAnsi" w:eastAsia="Times New Roman" w:hAnsiTheme="majorHAnsi" w:cstheme="majorHAnsi"/>
          <w:color w:val="000000"/>
        </w:rPr>
        <w:t>Post-Traumatic</w:t>
      </w:r>
      <w:r w:rsidRPr="005D49DA">
        <w:rPr>
          <w:rFonts w:asciiTheme="majorHAnsi" w:eastAsia="Times New Roman" w:hAnsiTheme="majorHAnsi" w:cstheme="majorHAnsi"/>
          <w:color w:val="000000"/>
        </w:rPr>
        <w:t xml:space="preserve"> Stress Disorder</w:t>
      </w:r>
      <w:r>
        <w:rPr>
          <w:rFonts w:asciiTheme="majorHAnsi" w:eastAsia="Times New Roman" w:hAnsiTheme="majorHAnsi" w:cstheme="majorHAnsi"/>
          <w:color w:val="000000"/>
        </w:rPr>
        <w:t xml:space="preserve"> </w:t>
      </w:r>
      <w:hyperlink r:id="rId70" w:history="1">
        <w:r w:rsidRPr="005D49DA">
          <w:rPr>
            <w:rFonts w:asciiTheme="majorHAnsi" w:eastAsia="Times New Roman" w:hAnsiTheme="majorHAnsi" w:cstheme="majorHAnsi"/>
            <w:color w:val="0563C1"/>
            <w:u w:val="single"/>
          </w:rPr>
          <w:t>https://www.ptsd.va.gov/</w:t>
        </w:r>
      </w:hyperlink>
    </w:p>
    <w:p w14:paraId="2EED8548" w14:textId="5F2D498A" w:rsidR="002418E4" w:rsidRDefault="00F72DAD"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lastRenderedPageBreak/>
        <w:t>Module 12 – Psychological First Aid</w:t>
      </w:r>
    </w:p>
    <w:p w14:paraId="676B0CF8" w14:textId="07819ABF" w:rsidR="006761A6" w:rsidRDefault="006761A6"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121A3C2D" w14:textId="696CFB80" w:rsidR="006761A6" w:rsidRDefault="006761A6"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14F94CC5" w14:textId="38122E07" w:rsidR="006761A6" w:rsidRDefault="001D77D7"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Module 12 focuses on Psychological First Aid (PFA). PFA is crisis intervention directly after an event, on site. Although the six-step model is versatile, intervening where the crisis even occurred, immediately after it occurred, is different enough to beg its own treatment.</w:t>
      </w:r>
    </w:p>
    <w:p w14:paraId="2C7C97F6" w14:textId="7C92A5D3" w:rsidR="001D77D7" w:rsidRDefault="001D77D7"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Time changes stress reactions. The specific reactions seen imm</w:t>
      </w:r>
      <w:r w:rsidR="00257A03">
        <w:rPr>
          <w:rFonts w:asciiTheme="majorHAnsi" w:eastAsia="Times New Roman" w:hAnsiTheme="majorHAnsi" w:cstheme="majorHAnsi"/>
        </w:rPr>
        <w:t xml:space="preserve">ediately after an even, in both adults and children, will be discussed. But Person-In-Environment cases conceptualization requires us to attend to external factors, as well. Therefore, attention is paid to proximal factors related to stress responses, like the nature of the crisis or disaster, the overall responses to it, and the effects on Red Cross first responders. There </w:t>
      </w:r>
      <w:r w:rsidR="000C4EA5">
        <w:rPr>
          <w:rFonts w:asciiTheme="majorHAnsi" w:eastAsia="Times New Roman" w:hAnsiTheme="majorHAnsi" w:cstheme="majorHAnsi"/>
        </w:rPr>
        <w:t>is</w:t>
      </w:r>
      <w:r w:rsidR="00257A03">
        <w:rPr>
          <w:rFonts w:asciiTheme="majorHAnsi" w:eastAsia="Times New Roman" w:hAnsiTheme="majorHAnsi" w:cstheme="majorHAnsi"/>
        </w:rPr>
        <w:t xml:space="preserve"> a myriad of factors that affect first responders, all of which have the potential to </w:t>
      </w:r>
      <w:r w:rsidR="009D7F66">
        <w:rPr>
          <w:rFonts w:asciiTheme="majorHAnsi" w:eastAsia="Times New Roman" w:hAnsiTheme="majorHAnsi" w:cstheme="majorHAnsi"/>
        </w:rPr>
        <w:t xml:space="preserve">negatively affect their abilities to optimally intervene. The unique </w:t>
      </w:r>
      <w:r w:rsidR="00BE0A14">
        <w:rPr>
          <w:rFonts w:asciiTheme="majorHAnsi" w:eastAsia="Times New Roman" w:hAnsiTheme="majorHAnsi" w:cstheme="majorHAnsi"/>
        </w:rPr>
        <w:t>self-care needs of PFA practitioners are identified and the Red Cross’ procedures to attend to them are briefly discussed.</w:t>
      </w:r>
    </w:p>
    <w:p w14:paraId="41C84073" w14:textId="2FBEBC00" w:rsidR="00883A60" w:rsidRDefault="00883A60"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PFA techniques are also examined. Some may be familiar to you. For example, while you have been </w:t>
      </w:r>
      <w:r w:rsidR="003431BE">
        <w:rPr>
          <w:rFonts w:asciiTheme="majorHAnsi" w:eastAsia="Times New Roman" w:hAnsiTheme="majorHAnsi" w:cstheme="majorHAnsi"/>
        </w:rPr>
        <w:t xml:space="preserve">taught that the ways in which conversations are ended are important in all clinical </w:t>
      </w:r>
      <w:r w:rsidR="006F4376">
        <w:rPr>
          <w:rFonts w:asciiTheme="majorHAnsi" w:eastAsia="Times New Roman" w:hAnsiTheme="majorHAnsi" w:cstheme="majorHAnsi"/>
        </w:rPr>
        <w:t>in</w:t>
      </w:r>
      <w:r w:rsidR="006A00B7">
        <w:rPr>
          <w:rFonts w:asciiTheme="majorHAnsi" w:eastAsia="Times New Roman" w:hAnsiTheme="majorHAnsi" w:cstheme="majorHAnsi"/>
        </w:rPr>
        <w:t>t</w:t>
      </w:r>
      <w:r w:rsidR="006F4376">
        <w:rPr>
          <w:rFonts w:asciiTheme="majorHAnsi" w:eastAsia="Times New Roman" w:hAnsiTheme="majorHAnsi" w:cstheme="majorHAnsi"/>
        </w:rPr>
        <w:t>eractions</w:t>
      </w:r>
      <w:r w:rsidR="006A00B7">
        <w:rPr>
          <w:rFonts w:asciiTheme="majorHAnsi" w:eastAsia="Times New Roman" w:hAnsiTheme="majorHAnsi" w:cstheme="majorHAnsi"/>
        </w:rPr>
        <w:t>, the physical and temporal proximity to crisis events in PFA</w:t>
      </w:r>
      <w:r w:rsidR="0070323F">
        <w:rPr>
          <w:rFonts w:asciiTheme="majorHAnsi" w:eastAsia="Times New Roman" w:hAnsiTheme="majorHAnsi" w:cstheme="majorHAnsi"/>
        </w:rPr>
        <w:t xml:space="preserve"> call for a modified set of skills. The same is true of conversation length, goals</w:t>
      </w:r>
      <w:r w:rsidR="00ED37F6">
        <w:rPr>
          <w:rFonts w:asciiTheme="majorHAnsi" w:eastAsia="Times New Roman" w:hAnsiTheme="majorHAnsi" w:cstheme="majorHAnsi"/>
        </w:rPr>
        <w:t>, and topics, all of which will be addressed in this module.</w:t>
      </w:r>
    </w:p>
    <w:p w14:paraId="433F1F8C" w14:textId="144C53A5" w:rsidR="00ED37F6" w:rsidRDefault="00ED37F6"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Lastly, PFA’s complementarity with Social Work will be briefly treated. </w:t>
      </w:r>
    </w:p>
    <w:p w14:paraId="7AEF87E9" w14:textId="52487D51" w:rsidR="006761A6" w:rsidRDefault="006761A6"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41FC7E8B" w14:textId="78B5F5CE" w:rsidR="006761A6" w:rsidRDefault="006761A6"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77A3DEC3" w14:textId="3D61C720" w:rsidR="00364006" w:rsidRDefault="009D6944" w:rsidP="00605F38">
      <w:pPr>
        <w:pStyle w:val="ListParagraph"/>
        <w:numPr>
          <w:ilvl w:val="0"/>
          <w:numId w:val="44"/>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Articulate</w:t>
      </w:r>
      <w:r w:rsidR="00ED37F6" w:rsidRPr="005D49DA">
        <w:rPr>
          <w:rFonts w:asciiTheme="majorHAnsi" w:eastAsia="Times New Roman" w:hAnsiTheme="majorHAnsi" w:cstheme="majorHAnsi"/>
        </w:rPr>
        <w:t xml:space="preserve"> what Psychological First Aid is</w:t>
      </w:r>
    </w:p>
    <w:p w14:paraId="56C28F89" w14:textId="6A1B218E" w:rsidR="00ED37F6" w:rsidRDefault="00ED37F6" w:rsidP="00605F38">
      <w:pPr>
        <w:pStyle w:val="ListParagraph"/>
        <w:numPr>
          <w:ilvl w:val="0"/>
          <w:numId w:val="44"/>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Assess when to use PFA</w:t>
      </w:r>
    </w:p>
    <w:p w14:paraId="2DE33F8B" w14:textId="25D1F0C9" w:rsidR="00ED37F6" w:rsidRDefault="00ED37F6" w:rsidP="00605F38">
      <w:pPr>
        <w:pStyle w:val="ListParagraph"/>
        <w:numPr>
          <w:ilvl w:val="0"/>
          <w:numId w:val="44"/>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Identify immediate stress reactions in adults and children</w:t>
      </w:r>
    </w:p>
    <w:p w14:paraId="020F28DD" w14:textId="1517A6AF" w:rsidR="00ED37F6" w:rsidRDefault="00ED37F6" w:rsidP="00605F38">
      <w:pPr>
        <w:pStyle w:val="ListParagraph"/>
        <w:numPr>
          <w:ilvl w:val="0"/>
          <w:numId w:val="44"/>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Pinpoint proximal factors related to stress responses</w:t>
      </w:r>
    </w:p>
    <w:p w14:paraId="476234FB" w14:textId="74849A6B" w:rsidR="00ED37F6" w:rsidRDefault="00ED37F6" w:rsidP="00605F38">
      <w:pPr>
        <w:pStyle w:val="ListParagraph"/>
        <w:numPr>
          <w:ilvl w:val="0"/>
          <w:numId w:val="44"/>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Employ PFA techniques</w:t>
      </w:r>
    </w:p>
    <w:p w14:paraId="1E25009F" w14:textId="080B93DF" w:rsidR="00ED37F6" w:rsidRPr="00ED37F6" w:rsidRDefault="00ED37F6" w:rsidP="00605F38">
      <w:pPr>
        <w:pStyle w:val="ListParagraph"/>
        <w:numPr>
          <w:ilvl w:val="0"/>
          <w:numId w:val="44"/>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Attend to the unique self-care needs of PFA responders</w:t>
      </w:r>
    </w:p>
    <w:p w14:paraId="48B58E66" w14:textId="2902ED3D" w:rsidR="00364006" w:rsidRDefault="00364006"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Required Resources</w:t>
      </w:r>
    </w:p>
    <w:p w14:paraId="70540C6F" w14:textId="567ADC36" w:rsidR="00364006" w:rsidRPr="00ED37F6" w:rsidRDefault="00ED37F6" w:rsidP="00605F38">
      <w:pPr>
        <w:pStyle w:val="ListParagraph"/>
        <w:numPr>
          <w:ilvl w:val="0"/>
          <w:numId w:val="45"/>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12 Synchronous Lecture Slides A</w:t>
      </w:r>
    </w:p>
    <w:p w14:paraId="425EEFBD" w14:textId="1564FA94" w:rsidR="00ED37F6" w:rsidRPr="005913C2" w:rsidRDefault="00ED37F6" w:rsidP="00605F38">
      <w:pPr>
        <w:pStyle w:val="ListParagraph"/>
        <w:numPr>
          <w:ilvl w:val="0"/>
          <w:numId w:val="45"/>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t>Aiello, T. (2012). What the children said. Children's narrative constructions of the events of 9-11</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in psychotherapy. </w:t>
      </w:r>
      <w:r w:rsidRPr="005D49DA">
        <w:rPr>
          <w:rFonts w:asciiTheme="majorHAnsi" w:eastAsia="Times New Roman" w:hAnsiTheme="majorHAnsi" w:cstheme="majorHAnsi"/>
          <w:i/>
          <w:iCs/>
          <w:color w:val="000000"/>
        </w:rPr>
        <w:t>Journal of Infant, Child, and Adolescent Psychotherapy</w:t>
      </w:r>
      <w:r w:rsidRPr="005D49DA">
        <w:rPr>
          <w:rFonts w:asciiTheme="majorHAnsi" w:eastAsia="Times New Roman" w:hAnsiTheme="majorHAnsi" w:cstheme="majorHAnsi"/>
          <w:color w:val="000000"/>
        </w:rPr>
        <w:t>, 11, 32-38.</w:t>
      </w:r>
      <w:r>
        <w:rPr>
          <w:rFonts w:asciiTheme="majorHAnsi" w:eastAsia="Times New Roman" w:hAnsiTheme="majorHAnsi" w:cstheme="majorHAnsi"/>
          <w:color w:val="000000"/>
        </w:rPr>
        <w:t xml:space="preserve"> </w:t>
      </w:r>
      <w:hyperlink r:id="rId71" w:history="1">
        <w:r w:rsidRPr="005D49DA">
          <w:rPr>
            <w:rStyle w:val="Hyperlink"/>
            <w:rFonts w:asciiTheme="majorHAnsi" w:eastAsia="Times New Roman" w:hAnsiTheme="majorHAnsi" w:cstheme="majorHAnsi"/>
          </w:rPr>
          <w:t>https://doi.org/10.1080/15289168.2012.648887</w:t>
        </w:r>
      </w:hyperlink>
    </w:p>
    <w:p w14:paraId="5DEDBE2E" w14:textId="707EB60F" w:rsidR="005913C2" w:rsidRPr="00ED37F6" w:rsidRDefault="005913C2" w:rsidP="00605F38">
      <w:pPr>
        <w:pStyle w:val="ListParagraph"/>
        <w:numPr>
          <w:ilvl w:val="0"/>
          <w:numId w:val="45"/>
        </w:numPr>
        <w:spacing w:after="0" w:line="240" w:lineRule="auto"/>
        <w:ind w:left="504"/>
        <w:rPr>
          <w:rFonts w:asciiTheme="majorHAnsi" w:eastAsia="Times New Roman" w:hAnsiTheme="majorHAnsi" w:cstheme="majorHAnsi"/>
        </w:rPr>
      </w:pPr>
      <w:r w:rsidRPr="00FF0A2E">
        <w:rPr>
          <w:rFonts w:asciiTheme="majorHAnsi" w:eastAsia="Times New Roman" w:hAnsiTheme="majorHAnsi" w:cstheme="majorHAnsi"/>
          <w:color w:val="212121"/>
          <w:lang w:val="fr-FR"/>
        </w:rPr>
        <w:t xml:space="preserve">Fox, J., </w:t>
      </w:r>
      <w:proofErr w:type="spellStart"/>
      <w:r w:rsidRPr="00FF0A2E">
        <w:rPr>
          <w:rFonts w:asciiTheme="majorHAnsi" w:eastAsia="Times New Roman" w:hAnsiTheme="majorHAnsi" w:cstheme="majorHAnsi"/>
          <w:color w:val="212121"/>
          <w:lang w:val="fr-FR"/>
        </w:rPr>
        <w:t>Burkle</w:t>
      </w:r>
      <w:proofErr w:type="spellEnd"/>
      <w:r w:rsidRPr="00FF0A2E">
        <w:rPr>
          <w:rFonts w:asciiTheme="majorHAnsi" w:eastAsia="Times New Roman" w:hAnsiTheme="majorHAnsi" w:cstheme="majorHAnsi"/>
          <w:color w:val="212121"/>
          <w:lang w:val="fr-FR"/>
        </w:rPr>
        <w:t xml:space="preserve"> F. Jr., Bass, J., et al. </w:t>
      </w:r>
      <w:r w:rsidRPr="005D49DA">
        <w:rPr>
          <w:rFonts w:asciiTheme="majorHAnsi" w:eastAsia="Times New Roman" w:hAnsiTheme="majorHAnsi" w:cstheme="majorHAnsi"/>
          <w:color w:val="212121"/>
        </w:rPr>
        <w:t>(2012). The effectiveness of psychological first aid as</w:t>
      </w:r>
      <w:r>
        <w:rPr>
          <w:rFonts w:asciiTheme="majorHAnsi" w:eastAsia="Times New Roman" w:hAnsiTheme="majorHAnsi" w:cstheme="majorHAnsi"/>
          <w:color w:val="212121"/>
        </w:rPr>
        <w:t xml:space="preserve"> a </w:t>
      </w:r>
      <w:r w:rsidRPr="005D49DA">
        <w:rPr>
          <w:rFonts w:asciiTheme="majorHAnsi" w:eastAsia="Times New Roman" w:hAnsiTheme="majorHAnsi" w:cstheme="majorHAnsi"/>
          <w:color w:val="212121"/>
        </w:rPr>
        <w:t>disaster</w:t>
      </w:r>
      <w:r w:rsidRPr="005D49DA">
        <w:rPr>
          <w:rFonts w:asciiTheme="majorHAnsi" w:eastAsia="Times New Roman" w:hAnsiTheme="majorHAnsi" w:cstheme="majorHAnsi"/>
          <w:color w:val="000000"/>
        </w:rPr>
        <w:t xml:space="preserve"> intervention tool: Research analysis of peer-reviewed literature from 1990-2010.</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Disaster Medicine and Public Health Preparedness</w:t>
      </w:r>
      <w:r w:rsidRPr="005D49DA">
        <w:rPr>
          <w:rFonts w:asciiTheme="majorHAnsi" w:eastAsia="Times New Roman" w:hAnsiTheme="majorHAnsi" w:cstheme="majorHAnsi"/>
          <w:color w:val="000000"/>
        </w:rPr>
        <w:t>, 6(3), 247-52</w:t>
      </w:r>
      <w:r>
        <w:rPr>
          <w:rFonts w:asciiTheme="majorHAnsi" w:eastAsia="Times New Roman" w:hAnsiTheme="majorHAnsi" w:cstheme="majorHAnsi"/>
          <w:color w:val="000000"/>
        </w:rPr>
        <w:t xml:space="preserve">. </w:t>
      </w:r>
      <w:hyperlink r:id="rId72" w:history="1">
        <w:r w:rsidRPr="005D49DA">
          <w:rPr>
            <w:rStyle w:val="Hyperlink"/>
            <w:rFonts w:asciiTheme="majorHAnsi" w:eastAsia="Times New Roman" w:hAnsiTheme="majorHAnsi" w:cstheme="majorHAnsi"/>
          </w:rPr>
          <w:t>https://doi.org/10.1001/dmp.2012.39</w:t>
        </w:r>
      </w:hyperlink>
    </w:p>
    <w:p w14:paraId="090D495E" w14:textId="0F4E0151" w:rsidR="00364006" w:rsidRDefault="00364006"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Recommended Resources</w:t>
      </w:r>
    </w:p>
    <w:p w14:paraId="3E952823" w14:textId="6DBB9447" w:rsidR="00364006" w:rsidRPr="002C19EE" w:rsidRDefault="002C19EE" w:rsidP="00605F38">
      <w:pPr>
        <w:pStyle w:val="ListParagraph"/>
        <w:numPr>
          <w:ilvl w:val="0"/>
          <w:numId w:val="46"/>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American Red Cross of Greater Chicago. (2008).</w:t>
      </w:r>
      <w:r w:rsidRPr="005D49DA">
        <w:rPr>
          <w:rFonts w:asciiTheme="majorHAnsi" w:eastAsia="Times New Roman" w:hAnsiTheme="majorHAnsi" w:cstheme="majorHAnsi"/>
          <w:i/>
          <w:iCs/>
          <w:color w:val="000000"/>
        </w:rPr>
        <w:t xml:space="preserve"> Overview of the American Red Cross</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color w:val="000000"/>
        </w:rPr>
        <w:t xml:space="preserve">[PowerPoint slides]. </w:t>
      </w:r>
      <w:hyperlink r:id="rId73" w:history="1">
        <w:r w:rsidRPr="005D49DA">
          <w:rPr>
            <w:rStyle w:val="Hyperlink"/>
            <w:rFonts w:asciiTheme="majorHAnsi" w:eastAsia="Times New Roman" w:hAnsiTheme="majorHAnsi" w:cstheme="majorHAnsi"/>
          </w:rPr>
          <w:t>https://www.sakai.luc.edu</w:t>
        </w:r>
      </w:hyperlink>
      <w:r w:rsidRPr="005D49DA">
        <w:rPr>
          <w:rFonts w:asciiTheme="majorHAnsi" w:eastAsia="Times New Roman" w:hAnsiTheme="majorHAnsi" w:cstheme="majorHAnsi"/>
          <w:color w:val="000000"/>
        </w:rPr>
        <w:t>.</w:t>
      </w:r>
    </w:p>
    <w:p w14:paraId="50344D2C" w14:textId="5835010E" w:rsidR="002C19EE" w:rsidRPr="00CB121A" w:rsidRDefault="002C19EE" w:rsidP="00605F38">
      <w:pPr>
        <w:pStyle w:val="ListParagraph"/>
        <w:numPr>
          <w:ilvl w:val="0"/>
          <w:numId w:val="46"/>
        </w:numPr>
        <w:spacing w:after="0" w:line="240" w:lineRule="auto"/>
        <w:ind w:left="504"/>
        <w:rPr>
          <w:rStyle w:val="Hyperlink"/>
          <w:rFonts w:asciiTheme="majorHAnsi" w:eastAsia="Times New Roman" w:hAnsiTheme="majorHAnsi" w:cstheme="majorHAnsi"/>
          <w:color w:val="auto"/>
          <w:u w:val="none"/>
        </w:rPr>
      </w:pPr>
      <w:proofErr w:type="spellStart"/>
      <w:r w:rsidRPr="00FF0A2E">
        <w:rPr>
          <w:rFonts w:asciiTheme="majorHAnsi" w:eastAsia="Times New Roman" w:hAnsiTheme="majorHAnsi" w:cstheme="majorHAnsi"/>
          <w:color w:val="000000"/>
          <w:lang w:val="fr-FR"/>
        </w:rPr>
        <w:t>Brymer</w:t>
      </w:r>
      <w:proofErr w:type="spellEnd"/>
      <w:r w:rsidRPr="00FF0A2E">
        <w:rPr>
          <w:rFonts w:asciiTheme="majorHAnsi" w:eastAsia="Times New Roman" w:hAnsiTheme="majorHAnsi" w:cstheme="majorHAnsi"/>
          <w:color w:val="000000"/>
          <w:lang w:val="fr-FR"/>
        </w:rPr>
        <w:t xml:space="preserve">, M., Jacobs, A., </w:t>
      </w:r>
      <w:proofErr w:type="spellStart"/>
      <w:r w:rsidRPr="00FF0A2E">
        <w:rPr>
          <w:rFonts w:asciiTheme="majorHAnsi" w:eastAsia="Times New Roman" w:hAnsiTheme="majorHAnsi" w:cstheme="majorHAnsi"/>
          <w:color w:val="000000"/>
          <w:lang w:val="fr-FR"/>
        </w:rPr>
        <w:t>Layne</w:t>
      </w:r>
      <w:proofErr w:type="spellEnd"/>
      <w:r w:rsidRPr="00FF0A2E">
        <w:rPr>
          <w:rFonts w:asciiTheme="majorHAnsi" w:eastAsia="Times New Roman" w:hAnsiTheme="majorHAnsi" w:cstheme="majorHAnsi"/>
          <w:color w:val="000000"/>
          <w:lang w:val="fr-FR"/>
        </w:rPr>
        <w:t xml:space="preserve">, C., et al. </w:t>
      </w:r>
      <w:r w:rsidRPr="005D49DA">
        <w:rPr>
          <w:rFonts w:asciiTheme="majorHAnsi" w:eastAsia="Times New Roman" w:hAnsiTheme="majorHAnsi" w:cstheme="majorHAnsi"/>
          <w:color w:val="000000"/>
        </w:rPr>
        <w:t>(2006). </w:t>
      </w:r>
      <w:r w:rsidRPr="005D49DA">
        <w:rPr>
          <w:rFonts w:asciiTheme="majorHAnsi" w:eastAsia="Times New Roman" w:hAnsiTheme="majorHAnsi" w:cstheme="majorHAnsi"/>
          <w:i/>
          <w:iCs/>
          <w:color w:val="000000"/>
        </w:rPr>
        <w:t>Psychological First Aid: Field Operations Guide,</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i/>
          <w:iCs/>
          <w:color w:val="000000"/>
        </w:rPr>
        <w:t>Second Edition</w:t>
      </w:r>
      <w:r w:rsidRPr="005D49DA">
        <w:rPr>
          <w:rFonts w:asciiTheme="majorHAnsi" w:eastAsia="Times New Roman" w:hAnsiTheme="majorHAnsi" w:cstheme="majorHAnsi"/>
          <w:color w:val="000000"/>
        </w:rPr>
        <w:t xml:space="preserve"> [Practice guideline]. National Child Traumatic Stress Network and National</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Center for </w:t>
      </w:r>
      <w:r w:rsidR="007D4F16" w:rsidRPr="005D49DA">
        <w:rPr>
          <w:rFonts w:asciiTheme="majorHAnsi" w:eastAsia="Times New Roman" w:hAnsiTheme="majorHAnsi" w:cstheme="majorHAnsi"/>
          <w:color w:val="000000"/>
        </w:rPr>
        <w:t>Post-Traumatic</w:t>
      </w:r>
      <w:r w:rsidRPr="005D49DA">
        <w:rPr>
          <w:rFonts w:asciiTheme="majorHAnsi" w:eastAsia="Times New Roman" w:hAnsiTheme="majorHAnsi" w:cstheme="majorHAnsi"/>
          <w:color w:val="000000"/>
        </w:rPr>
        <w:t xml:space="preserve"> Stress Disorder.</w:t>
      </w:r>
      <w:r>
        <w:rPr>
          <w:rFonts w:asciiTheme="majorHAnsi" w:eastAsia="Times New Roman" w:hAnsiTheme="majorHAnsi" w:cstheme="majorHAnsi"/>
          <w:color w:val="000000"/>
        </w:rPr>
        <w:t xml:space="preserve"> </w:t>
      </w:r>
      <w:hyperlink r:id="rId74" w:history="1">
        <w:r w:rsidRPr="005D49DA">
          <w:rPr>
            <w:rStyle w:val="Hyperlink"/>
            <w:rFonts w:asciiTheme="majorHAnsi" w:eastAsia="Times New Roman" w:hAnsiTheme="majorHAnsi" w:cstheme="majorHAnsi"/>
          </w:rPr>
          <w:t>https://www.nctsn.org/resources/psychological-first-aid-pfa-field-operations-guide-2nd-edition</w:t>
        </w:r>
      </w:hyperlink>
    </w:p>
    <w:p w14:paraId="13E2EB24" w14:textId="082B1645" w:rsidR="00CB121A" w:rsidRDefault="00CB121A"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Optional (Non-PFA Intervention after Mass Trauma)</w:t>
      </w:r>
    </w:p>
    <w:p w14:paraId="78021175" w14:textId="5F313F18" w:rsidR="00CB121A" w:rsidRPr="00D35D0B" w:rsidRDefault="00D35D0B" w:rsidP="00605F38">
      <w:pPr>
        <w:pStyle w:val="ListParagraph"/>
        <w:numPr>
          <w:ilvl w:val="0"/>
          <w:numId w:val="47"/>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 xml:space="preserve">Boyd-Webb, Nancy (Ed.). (2004). </w:t>
      </w:r>
      <w:r w:rsidRPr="005D49DA">
        <w:rPr>
          <w:rFonts w:asciiTheme="majorHAnsi" w:eastAsia="Times New Roman" w:hAnsiTheme="majorHAnsi" w:cstheme="majorHAnsi"/>
          <w:i/>
          <w:iCs/>
          <w:color w:val="000000"/>
        </w:rPr>
        <w:t>Mass trauma and violence: Helping families and children cope</w:t>
      </w:r>
      <w:r w:rsidRPr="005D49DA">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Guilford Press.</w:t>
      </w:r>
    </w:p>
    <w:p w14:paraId="7F4E7480" w14:textId="14D96E9A" w:rsidR="00D35D0B" w:rsidRDefault="00D35D0B" w:rsidP="00605F38">
      <w:pPr>
        <w:pStyle w:val="ListParagraph"/>
        <w:numPr>
          <w:ilvl w:val="0"/>
          <w:numId w:val="47"/>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lastRenderedPageBreak/>
        <w:t>James, R. &amp; Gilliland, B. (2017). </w:t>
      </w:r>
      <w:r w:rsidRPr="005D49DA">
        <w:rPr>
          <w:rFonts w:asciiTheme="majorHAnsi" w:eastAsia="Times New Roman" w:hAnsiTheme="majorHAnsi" w:cstheme="majorHAnsi"/>
          <w:i/>
          <w:iCs/>
        </w:rPr>
        <w:t>Crisis Intervention Strategies</w:t>
      </w:r>
      <w:r w:rsidRPr="005D49DA">
        <w:rPr>
          <w:rFonts w:asciiTheme="majorHAnsi" w:eastAsia="Times New Roman" w:hAnsiTheme="majorHAnsi" w:cstheme="majorHAnsi"/>
        </w:rPr>
        <w:t>, Eighth Edition. Cengage Learning. </w:t>
      </w:r>
    </w:p>
    <w:p w14:paraId="7474D8D8" w14:textId="58E37F9E" w:rsidR="00D35D0B" w:rsidRPr="005B2BC1" w:rsidRDefault="00D35D0B" w:rsidP="00605F38">
      <w:pPr>
        <w:pStyle w:val="ListParagraph"/>
        <w:numPr>
          <w:ilvl w:val="0"/>
          <w:numId w:val="47"/>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t xml:space="preserve">Levine, E. (1996). Oklahoma City: The storying of a disaster. </w:t>
      </w:r>
      <w:r w:rsidRPr="005D49DA">
        <w:rPr>
          <w:rFonts w:asciiTheme="majorHAnsi" w:eastAsia="Times New Roman" w:hAnsiTheme="majorHAnsi" w:cstheme="majorHAnsi"/>
          <w:i/>
          <w:iCs/>
          <w:color w:val="000000"/>
        </w:rPr>
        <w:t>Smith College Studies in Social Work</w:t>
      </w:r>
      <w:r w:rsidRPr="005D49DA">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67(1), 21-38. </w:t>
      </w:r>
      <w:hyperlink r:id="rId75" w:history="1">
        <w:r w:rsidRPr="005D49DA">
          <w:rPr>
            <w:rStyle w:val="Hyperlink"/>
            <w:rFonts w:asciiTheme="majorHAnsi" w:eastAsia="Times New Roman" w:hAnsiTheme="majorHAnsi" w:cstheme="majorHAnsi"/>
          </w:rPr>
          <w:t>https://doi.org/10.1080/00377319609517477</w:t>
        </w:r>
      </w:hyperlink>
    </w:p>
    <w:p w14:paraId="2AA3B40E" w14:textId="4E7807BB" w:rsidR="005B2BC1" w:rsidRDefault="005B2BC1"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Module</w:t>
      </w:r>
      <w:r w:rsidR="002D0C29">
        <w:rPr>
          <w:rFonts w:asciiTheme="majorHAnsi" w:eastAsia="Times New Roman" w:hAnsiTheme="majorHAnsi" w:cstheme="majorHAnsi"/>
          <w:b/>
          <w:bCs/>
          <w:sz w:val="24"/>
          <w:szCs w:val="24"/>
        </w:rPr>
        <w:t xml:space="preserve"> 13 – Burnout </w:t>
      </w:r>
    </w:p>
    <w:p w14:paraId="6DCD6BF8" w14:textId="415F0D56" w:rsidR="002D0C29" w:rsidRDefault="002D0C29"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768F6837" w14:textId="70207DAF" w:rsidR="002D0C29" w:rsidRDefault="002D0C29"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Description</w:t>
      </w:r>
    </w:p>
    <w:p w14:paraId="2DD5D153" w14:textId="674BD2B5" w:rsidR="000A4EEC" w:rsidRDefault="00B01B0E" w:rsidP="009D6944">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 xml:space="preserve">The stressors of Social Work and the concept of burnout are addresses in this module. This included </w:t>
      </w:r>
      <w:r w:rsidR="000A4EEC">
        <w:rPr>
          <w:rFonts w:asciiTheme="majorHAnsi" w:eastAsia="Times New Roman" w:hAnsiTheme="majorHAnsi" w:cstheme="majorHAnsi"/>
        </w:rPr>
        <w:t>foci on burnout’s phases and protective factors.</w:t>
      </w:r>
      <w:r w:rsidR="009D6944">
        <w:rPr>
          <w:rFonts w:asciiTheme="majorHAnsi" w:eastAsia="Times New Roman" w:hAnsiTheme="majorHAnsi" w:cstheme="majorHAnsi"/>
        </w:rPr>
        <w:t xml:space="preserve"> </w:t>
      </w:r>
      <w:r w:rsidR="000A4EEC">
        <w:rPr>
          <w:rFonts w:asciiTheme="majorHAnsi" w:eastAsia="Times New Roman" w:hAnsiTheme="majorHAnsi" w:cstheme="majorHAnsi"/>
        </w:rPr>
        <w:t>Also discussed are students’ stress manifestation and methos of self-care</w:t>
      </w:r>
      <w:r w:rsidR="00B24B48">
        <w:rPr>
          <w:rFonts w:asciiTheme="majorHAnsi" w:eastAsia="Times New Roman" w:hAnsiTheme="majorHAnsi" w:cstheme="majorHAnsi"/>
        </w:rPr>
        <w:t>. Lastly, training in relaxation techniques is provided.</w:t>
      </w:r>
    </w:p>
    <w:p w14:paraId="2B103D3F" w14:textId="7E17A98E" w:rsidR="002D0C29" w:rsidRDefault="002D0C29"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6CD0A525" w14:textId="3DC10FFE" w:rsidR="008B4D87" w:rsidRDefault="008B4D87" w:rsidP="00605F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328F692D" w14:textId="4863A929" w:rsidR="008B4D87" w:rsidRPr="0070286E" w:rsidRDefault="0070286E" w:rsidP="00605F38">
      <w:pPr>
        <w:pStyle w:val="ListParagraph"/>
        <w:numPr>
          <w:ilvl w:val="0"/>
          <w:numId w:val="48"/>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Define burnout and its components</w:t>
      </w:r>
    </w:p>
    <w:p w14:paraId="325D6875" w14:textId="68C85F6D" w:rsidR="0070286E" w:rsidRPr="0070286E" w:rsidRDefault="0070286E" w:rsidP="00605F38">
      <w:pPr>
        <w:pStyle w:val="ListParagraph"/>
        <w:numPr>
          <w:ilvl w:val="0"/>
          <w:numId w:val="48"/>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Identify the phases and stages of burnout</w:t>
      </w:r>
    </w:p>
    <w:p w14:paraId="6BDF8E55" w14:textId="31F8313F" w:rsidR="0070286E" w:rsidRPr="0070286E" w:rsidRDefault="0070286E" w:rsidP="00605F38">
      <w:pPr>
        <w:pStyle w:val="ListParagraph"/>
        <w:numPr>
          <w:ilvl w:val="0"/>
          <w:numId w:val="48"/>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Conduct a basic assessment of burnout</w:t>
      </w:r>
    </w:p>
    <w:p w14:paraId="1985FEA1" w14:textId="021FAEF1" w:rsidR="0070286E" w:rsidRPr="0070286E" w:rsidRDefault="0070286E" w:rsidP="00605F38">
      <w:pPr>
        <w:pStyle w:val="ListParagraph"/>
        <w:numPr>
          <w:ilvl w:val="0"/>
          <w:numId w:val="48"/>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333435"/>
        </w:rPr>
        <w:t>Pinpoint factors that protect against burnout</w:t>
      </w:r>
    </w:p>
    <w:p w14:paraId="51EB4951" w14:textId="110FBF54" w:rsidR="0070286E" w:rsidRPr="009D6944" w:rsidRDefault="009D6944" w:rsidP="009D6944">
      <w:pPr>
        <w:pStyle w:val="ListParagraph"/>
        <w:numPr>
          <w:ilvl w:val="0"/>
          <w:numId w:val="48"/>
        </w:numPr>
        <w:spacing w:after="0" w:line="240" w:lineRule="auto"/>
        <w:ind w:left="504"/>
        <w:rPr>
          <w:rFonts w:asciiTheme="majorHAnsi" w:eastAsia="Times New Roman" w:hAnsiTheme="majorHAnsi" w:cstheme="majorHAnsi"/>
        </w:rPr>
      </w:pPr>
      <w:r>
        <w:rPr>
          <w:rFonts w:asciiTheme="majorHAnsi" w:eastAsia="Times New Roman" w:hAnsiTheme="majorHAnsi" w:cstheme="majorHAnsi"/>
          <w:color w:val="333435"/>
        </w:rPr>
        <w:t>Practice</w:t>
      </w:r>
      <w:r w:rsidR="0070286E" w:rsidRPr="005D49DA">
        <w:rPr>
          <w:rFonts w:asciiTheme="majorHAnsi" w:eastAsia="Times New Roman" w:hAnsiTheme="majorHAnsi" w:cstheme="majorHAnsi"/>
          <w:color w:val="333435"/>
        </w:rPr>
        <w:t xml:space="preserve"> diaphragmatic breathing and progressive muscle relaxation</w:t>
      </w:r>
    </w:p>
    <w:p w14:paraId="2B1D70C9" w14:textId="33A71D58" w:rsidR="008B4D87" w:rsidRDefault="008B4D87"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Required Resources</w:t>
      </w:r>
    </w:p>
    <w:p w14:paraId="2D1D82B3" w14:textId="33832D61" w:rsidR="00CF4FEB" w:rsidRPr="0070286E" w:rsidRDefault="0070286E" w:rsidP="00605F38">
      <w:pPr>
        <w:pStyle w:val="ListParagraph"/>
        <w:numPr>
          <w:ilvl w:val="0"/>
          <w:numId w:val="49"/>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rPr>
        <w:t>Module 13 Synchronous Lecture Slides</w:t>
      </w:r>
    </w:p>
    <w:p w14:paraId="4A70A3CD" w14:textId="424DA4EC" w:rsidR="0070286E" w:rsidRPr="0070286E" w:rsidRDefault="0070286E" w:rsidP="00605F38">
      <w:pPr>
        <w:pStyle w:val="ListParagraph"/>
        <w:numPr>
          <w:ilvl w:val="0"/>
          <w:numId w:val="49"/>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t>Leiter M. (2007). Burnout as a crisis in professional role structures: Measurement and conceptual</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issues, </w:t>
      </w:r>
      <w:r w:rsidRPr="005D49DA">
        <w:rPr>
          <w:rFonts w:asciiTheme="majorHAnsi" w:eastAsia="Times New Roman" w:hAnsiTheme="majorHAnsi" w:cstheme="majorHAnsi"/>
          <w:i/>
          <w:iCs/>
          <w:color w:val="000000"/>
        </w:rPr>
        <w:t>Anxiety, Stress &amp; Coping</w:t>
      </w:r>
      <w:r w:rsidRPr="005D49DA">
        <w:rPr>
          <w:rFonts w:asciiTheme="majorHAnsi" w:eastAsia="Times New Roman" w:hAnsiTheme="majorHAnsi" w:cstheme="majorHAnsi"/>
          <w:color w:val="000000"/>
        </w:rPr>
        <w:t xml:space="preserve">, 5(1), 79-93. </w:t>
      </w:r>
      <w:hyperlink r:id="rId76" w:history="1">
        <w:r w:rsidRPr="005D49DA">
          <w:rPr>
            <w:rStyle w:val="Hyperlink"/>
            <w:rFonts w:asciiTheme="majorHAnsi" w:eastAsia="Times New Roman" w:hAnsiTheme="majorHAnsi" w:cstheme="majorHAnsi"/>
          </w:rPr>
          <w:t>https://doi.org/10.1080/10615809208250489</w:t>
        </w:r>
      </w:hyperlink>
    </w:p>
    <w:p w14:paraId="37BCBD56" w14:textId="57F6DD1F" w:rsidR="0070286E" w:rsidRPr="0070286E" w:rsidRDefault="0070286E" w:rsidP="00605F38">
      <w:pPr>
        <w:pStyle w:val="ListParagraph"/>
        <w:numPr>
          <w:ilvl w:val="0"/>
          <w:numId w:val="49"/>
        </w:numPr>
        <w:spacing w:after="0" w:line="240" w:lineRule="auto"/>
        <w:ind w:left="504"/>
        <w:rPr>
          <w:rStyle w:val="Hyperlink"/>
          <w:rFonts w:asciiTheme="majorHAnsi" w:eastAsia="Times New Roman" w:hAnsiTheme="majorHAnsi" w:cstheme="majorHAnsi"/>
          <w:color w:val="auto"/>
          <w:u w:val="none"/>
        </w:rPr>
      </w:pPr>
      <w:r w:rsidRPr="005D49DA">
        <w:rPr>
          <w:rFonts w:asciiTheme="majorHAnsi" w:eastAsia="Times New Roman" w:hAnsiTheme="majorHAnsi" w:cstheme="majorHAnsi"/>
          <w:color w:val="000000"/>
        </w:rPr>
        <w:t>Maslach C. &amp; Leiter M. (2016). Understanding the burnout experience: Recent research and its</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implications for psychiatry. </w:t>
      </w:r>
      <w:r w:rsidRPr="005D49DA">
        <w:rPr>
          <w:rFonts w:asciiTheme="majorHAnsi" w:eastAsia="Times New Roman" w:hAnsiTheme="majorHAnsi" w:cstheme="majorHAnsi"/>
          <w:i/>
          <w:iCs/>
          <w:color w:val="000000"/>
        </w:rPr>
        <w:t>World Psychiatry</w:t>
      </w:r>
      <w:r w:rsidRPr="005D49DA">
        <w:rPr>
          <w:rFonts w:asciiTheme="majorHAnsi" w:eastAsia="Times New Roman" w:hAnsiTheme="majorHAnsi" w:cstheme="majorHAnsi"/>
          <w:color w:val="000000"/>
        </w:rPr>
        <w:t>, 15(2), 103–111.</w:t>
      </w:r>
      <w:r>
        <w:rPr>
          <w:rFonts w:asciiTheme="majorHAnsi" w:eastAsia="Times New Roman" w:hAnsiTheme="majorHAnsi" w:cstheme="majorHAnsi"/>
          <w:color w:val="000000"/>
        </w:rPr>
        <w:t xml:space="preserve"> </w:t>
      </w:r>
      <w:hyperlink r:id="rId77" w:history="1">
        <w:r w:rsidRPr="005D49DA">
          <w:rPr>
            <w:rStyle w:val="Hyperlink"/>
            <w:rFonts w:asciiTheme="majorHAnsi" w:eastAsia="Times New Roman" w:hAnsiTheme="majorHAnsi" w:cstheme="majorHAnsi"/>
          </w:rPr>
          <w:t>https://doi.org/10.1002/wps.20311</w:t>
        </w:r>
      </w:hyperlink>
    </w:p>
    <w:p w14:paraId="348DC40E" w14:textId="4AE302B2" w:rsidR="0070286E" w:rsidRPr="0070286E" w:rsidRDefault="0070286E" w:rsidP="00605F38">
      <w:pPr>
        <w:pStyle w:val="ListParagraph"/>
        <w:numPr>
          <w:ilvl w:val="0"/>
          <w:numId w:val="49"/>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color w:val="000000"/>
          <w:lang w:val="de-DE"/>
        </w:rPr>
        <w:t xml:space="preserve">Smith, M., Rasmussen, J., Mills, M., et al. </w:t>
      </w:r>
      <w:r w:rsidRPr="005D49DA">
        <w:rPr>
          <w:rFonts w:asciiTheme="majorHAnsi" w:eastAsia="Times New Roman" w:hAnsiTheme="majorHAnsi" w:cstheme="majorHAnsi"/>
          <w:color w:val="000000"/>
        </w:rPr>
        <w:t>(2012). Stress and performance: Do service orientation</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and emotional energy moderate the relationship? </w:t>
      </w:r>
      <w:r w:rsidRPr="005D49DA">
        <w:rPr>
          <w:rFonts w:asciiTheme="majorHAnsi" w:eastAsia="Times New Roman" w:hAnsiTheme="majorHAnsi" w:cstheme="majorHAnsi"/>
          <w:i/>
          <w:iCs/>
          <w:color w:val="000000"/>
        </w:rPr>
        <w:t>Journal of Occupational Health Psychology</w:t>
      </w:r>
      <w:r w:rsidRPr="005D49DA">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17, 116-128. </w:t>
      </w:r>
      <w:hyperlink r:id="rId78" w:history="1">
        <w:r w:rsidRPr="005D49DA">
          <w:rPr>
            <w:rStyle w:val="Hyperlink"/>
            <w:rFonts w:asciiTheme="majorHAnsi" w:eastAsia="Times New Roman" w:hAnsiTheme="majorHAnsi" w:cstheme="majorHAnsi"/>
          </w:rPr>
          <w:t>https://doi.org/10.1186/1745-6673-7-18</w:t>
        </w:r>
      </w:hyperlink>
    </w:p>
    <w:p w14:paraId="0DBDB5E9" w14:textId="73D8273F" w:rsidR="00CF4FEB" w:rsidRDefault="00CF4FEB"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Recommended Resources</w:t>
      </w:r>
    </w:p>
    <w:p w14:paraId="46668576" w14:textId="10367BD9" w:rsidR="00CF4FEB" w:rsidRDefault="00933CAC" w:rsidP="00605F38">
      <w:pPr>
        <w:pStyle w:val="ListParagraph"/>
        <w:numPr>
          <w:ilvl w:val="0"/>
          <w:numId w:val="50"/>
        </w:numPr>
        <w:spacing w:after="0" w:line="240" w:lineRule="auto"/>
        <w:ind w:left="504"/>
        <w:rPr>
          <w:rFonts w:asciiTheme="majorHAnsi" w:eastAsia="Times New Roman" w:hAnsiTheme="majorHAnsi" w:cstheme="majorHAnsi"/>
        </w:rPr>
      </w:pPr>
      <w:r w:rsidRPr="005D49DA">
        <w:rPr>
          <w:rFonts w:asciiTheme="majorHAnsi" w:eastAsia="Times New Roman" w:hAnsiTheme="majorHAnsi" w:cstheme="majorHAnsi"/>
        </w:rPr>
        <w:t>James, R. &amp; Gilliland, B. (2017). </w:t>
      </w:r>
      <w:r w:rsidRPr="005D49DA">
        <w:rPr>
          <w:rFonts w:asciiTheme="majorHAnsi" w:eastAsia="Times New Roman" w:hAnsiTheme="majorHAnsi" w:cstheme="majorHAnsi"/>
          <w:i/>
          <w:iCs/>
        </w:rPr>
        <w:t>Crisis Intervention Strategies</w:t>
      </w:r>
      <w:r w:rsidRPr="005D49DA">
        <w:rPr>
          <w:rFonts w:asciiTheme="majorHAnsi" w:eastAsia="Times New Roman" w:hAnsiTheme="majorHAnsi" w:cstheme="majorHAnsi"/>
        </w:rPr>
        <w:t>, Eighth Edition. Cengage Learning. </w:t>
      </w:r>
    </w:p>
    <w:p w14:paraId="1539FC11" w14:textId="5A3B917D" w:rsidR="00933CAC" w:rsidRDefault="00933CAC" w:rsidP="00605F38">
      <w:pPr>
        <w:spacing w:before="120" w:after="12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Module 14 – Final Group Presentation</w:t>
      </w:r>
    </w:p>
    <w:p w14:paraId="3A495DC0" w14:textId="10B0183F" w:rsidR="00E16921" w:rsidRDefault="009672E4"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3C642324" w14:textId="127D1A9C" w:rsidR="009672E4" w:rsidRPr="00076D6F" w:rsidRDefault="009672E4" w:rsidP="00605F3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1A055ADC" w14:textId="179B62C4" w:rsidR="009672E4" w:rsidRDefault="009672E4" w:rsidP="00605F38">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Learning Objective</w:t>
      </w:r>
    </w:p>
    <w:p w14:paraId="1F2E2EBC" w14:textId="4C055D5C" w:rsidR="009672E4" w:rsidRPr="009D6944" w:rsidRDefault="009672E4" w:rsidP="009D6944">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185F7F42" w14:textId="2871284D" w:rsidR="00473A5A" w:rsidRDefault="009D6944" w:rsidP="00605F38">
      <w:pPr>
        <w:pStyle w:val="ListParagraph"/>
        <w:numPr>
          <w:ilvl w:val="0"/>
          <w:numId w:val="51"/>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S</w:t>
      </w:r>
      <w:r w:rsidR="00473A5A">
        <w:rPr>
          <w:rFonts w:asciiTheme="majorHAnsi" w:eastAsia="Times New Roman" w:hAnsiTheme="majorHAnsi" w:cstheme="majorHAnsi"/>
        </w:rPr>
        <w:t>ynthes</w:t>
      </w:r>
      <w:r>
        <w:rPr>
          <w:rFonts w:asciiTheme="majorHAnsi" w:eastAsia="Times New Roman" w:hAnsiTheme="majorHAnsi" w:cstheme="majorHAnsi"/>
        </w:rPr>
        <w:t>ize</w:t>
      </w:r>
      <w:r w:rsidR="00473A5A">
        <w:rPr>
          <w:rFonts w:asciiTheme="majorHAnsi" w:eastAsia="Times New Roman" w:hAnsiTheme="majorHAnsi" w:cstheme="majorHAnsi"/>
        </w:rPr>
        <w:t xml:space="preserve"> case data, applied crisis theory, and crisis intervention</w:t>
      </w:r>
    </w:p>
    <w:p w14:paraId="1B47423A" w14:textId="00B8A77C" w:rsidR="00252AE1" w:rsidRPr="007D4F16" w:rsidRDefault="009D6944" w:rsidP="00605F38">
      <w:pPr>
        <w:pStyle w:val="ListParagraph"/>
        <w:numPr>
          <w:ilvl w:val="0"/>
          <w:numId w:val="51"/>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C</w:t>
      </w:r>
      <w:r w:rsidR="00473A5A">
        <w:rPr>
          <w:rFonts w:asciiTheme="majorHAnsi" w:eastAsia="Times New Roman" w:hAnsiTheme="majorHAnsi" w:cstheme="majorHAnsi"/>
        </w:rPr>
        <w:t>ritiqu</w:t>
      </w:r>
      <w:r>
        <w:rPr>
          <w:rFonts w:asciiTheme="majorHAnsi" w:eastAsia="Times New Roman" w:hAnsiTheme="majorHAnsi" w:cstheme="majorHAnsi"/>
        </w:rPr>
        <w:t>e</w:t>
      </w:r>
      <w:r w:rsidR="00473A5A">
        <w:rPr>
          <w:rFonts w:asciiTheme="majorHAnsi" w:eastAsia="Times New Roman" w:hAnsiTheme="majorHAnsi" w:cstheme="majorHAnsi"/>
        </w:rPr>
        <w:t xml:space="preserve"> case analyses in a group</w:t>
      </w:r>
    </w:p>
    <w:p w14:paraId="17C472DB" w14:textId="77777777" w:rsidR="00252AE1" w:rsidRPr="0049683B" w:rsidRDefault="00252AE1" w:rsidP="00605F38">
      <w:pPr>
        <w:spacing w:before="120" w:after="120" w:line="240" w:lineRule="auto"/>
        <w:textAlignment w:val="baseline"/>
        <w:rPr>
          <w:rFonts w:asciiTheme="majorHAnsi" w:eastAsiaTheme="minorEastAsia" w:hAnsiTheme="majorHAnsi" w:cstheme="majorHAnsi"/>
          <w:color w:val="922247"/>
        </w:rPr>
      </w:pPr>
      <w:r w:rsidRPr="0049683B">
        <w:rPr>
          <w:rFonts w:asciiTheme="majorHAnsi" w:eastAsiaTheme="minorEastAsia" w:hAnsiTheme="majorHAnsi" w:cstheme="majorHAnsi"/>
          <w:b/>
          <w:bCs/>
          <w:color w:val="922247"/>
        </w:rPr>
        <w:t>COURSE FEEDBACK &amp; SYLLABUS REFERENCES</w:t>
      </w:r>
    </w:p>
    <w:p w14:paraId="6676EF7B" w14:textId="77777777" w:rsidR="00252AE1" w:rsidRPr="009E6B32" w:rsidRDefault="00252AE1" w:rsidP="00605F38">
      <w:pPr>
        <w:spacing w:before="120" w:after="120" w:line="240" w:lineRule="auto"/>
        <w:textAlignment w:val="baseline"/>
        <w:rPr>
          <w:rFonts w:asciiTheme="majorHAnsi" w:eastAsiaTheme="minorEastAsia" w:hAnsiTheme="majorHAnsi" w:cstheme="majorHAnsi"/>
          <w:b/>
          <w:bCs/>
        </w:rPr>
      </w:pPr>
      <w:r w:rsidRPr="009E6B32">
        <w:rPr>
          <w:rFonts w:asciiTheme="majorHAnsi" w:eastAsiaTheme="minorEastAsia" w:hAnsiTheme="majorHAnsi" w:cstheme="majorHAnsi"/>
          <w:b/>
          <w:bCs/>
        </w:rPr>
        <w:t>Course Feedback</w:t>
      </w:r>
    </w:p>
    <w:p w14:paraId="320D5B49" w14:textId="41D0BBDA" w:rsidR="00252AE1" w:rsidRDefault="00252AE1" w:rsidP="00605F38">
      <w:pPr>
        <w:spacing w:after="0" w:line="240" w:lineRule="auto"/>
        <w:ind w:left="144"/>
        <w:textAlignment w:val="baseline"/>
        <w:rPr>
          <w:rFonts w:asciiTheme="majorHAnsi" w:eastAsiaTheme="minorEastAsia" w:hAnsiTheme="majorHAnsi" w:cstheme="majorHAnsi"/>
        </w:rPr>
      </w:pPr>
      <w:r w:rsidRPr="009E6B32">
        <w:rPr>
          <w:rFonts w:asciiTheme="majorHAnsi" w:eastAsiaTheme="minorEastAsia"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FC36366" w14:textId="77777777" w:rsidR="00A416E2" w:rsidRPr="009E6B32" w:rsidRDefault="00A416E2" w:rsidP="00605F38">
      <w:pPr>
        <w:spacing w:after="0" w:line="240" w:lineRule="auto"/>
        <w:ind w:left="144"/>
        <w:textAlignment w:val="baseline"/>
        <w:rPr>
          <w:rFonts w:asciiTheme="majorHAnsi" w:eastAsiaTheme="minorEastAsia" w:hAnsiTheme="majorHAnsi" w:cstheme="majorHAnsi"/>
        </w:rPr>
      </w:pPr>
    </w:p>
    <w:p w14:paraId="4573D011" w14:textId="77777777" w:rsidR="00252AE1" w:rsidRPr="009E6B32" w:rsidRDefault="00252AE1" w:rsidP="00605F38">
      <w:pPr>
        <w:spacing w:before="120" w:after="120" w:line="240" w:lineRule="auto"/>
        <w:textAlignment w:val="baseline"/>
        <w:rPr>
          <w:rFonts w:asciiTheme="majorHAnsi" w:eastAsiaTheme="minorEastAsia" w:hAnsiTheme="majorHAnsi" w:cstheme="majorHAnsi"/>
          <w:b/>
          <w:bCs/>
        </w:rPr>
      </w:pPr>
      <w:r w:rsidRPr="009E6B32">
        <w:rPr>
          <w:rFonts w:asciiTheme="majorHAnsi" w:eastAsiaTheme="minorEastAsia" w:hAnsiTheme="majorHAnsi" w:cstheme="majorHAnsi"/>
          <w:b/>
          <w:bCs/>
        </w:rPr>
        <w:lastRenderedPageBreak/>
        <w:t>Syllabus References</w:t>
      </w:r>
    </w:p>
    <w:p w14:paraId="111D8142" w14:textId="19A8BC83" w:rsidR="00252AE1" w:rsidRPr="00882B7C" w:rsidRDefault="00AD1C99" w:rsidP="00882B7C">
      <w:pPr>
        <w:spacing w:before="120" w:after="120" w:line="240" w:lineRule="auto"/>
        <w:ind w:left="144"/>
        <w:textAlignment w:val="baseline"/>
        <w:rPr>
          <w:rFonts w:asciiTheme="majorHAnsi" w:eastAsiaTheme="minorEastAsia" w:hAnsiTheme="majorHAnsi" w:cstheme="majorHAnsi"/>
          <w:b/>
          <w:bCs/>
        </w:rPr>
      </w:pPr>
      <w:r w:rsidRPr="00882B7C">
        <w:rPr>
          <w:rFonts w:asciiTheme="majorHAnsi" w:eastAsiaTheme="minorEastAsia" w:hAnsiTheme="majorHAnsi" w:cstheme="majorHAnsi"/>
          <w:b/>
          <w:bCs/>
        </w:rPr>
        <w:t>Newsletters</w:t>
      </w:r>
    </w:p>
    <w:p w14:paraId="7954B704" w14:textId="4DC069B9" w:rsidR="00AD1C99" w:rsidRPr="00BF61FD" w:rsidRDefault="00BF61FD" w:rsidP="00605F38">
      <w:pPr>
        <w:pStyle w:val="ListParagraph"/>
        <w:numPr>
          <w:ilvl w:val="0"/>
          <w:numId w:val="50"/>
        </w:numPr>
        <w:spacing w:after="0" w:line="240" w:lineRule="auto"/>
        <w:ind w:left="504"/>
        <w:textAlignment w:val="baseline"/>
        <w:rPr>
          <w:rFonts w:asciiTheme="majorHAnsi" w:eastAsiaTheme="minorEastAsia" w:hAnsiTheme="majorHAnsi" w:cstheme="majorHAnsi"/>
        </w:rPr>
      </w:pPr>
      <w:r w:rsidRPr="005D49DA">
        <w:rPr>
          <w:rFonts w:asciiTheme="majorHAnsi" w:eastAsia="Times New Roman" w:hAnsiTheme="majorHAnsi" w:cstheme="majorHAnsi"/>
          <w:color w:val="000000"/>
        </w:rPr>
        <w:t>Potter, D. (2008, June 30). Special </w:t>
      </w:r>
      <w:r w:rsidR="00882B7C" w:rsidRPr="005D49DA">
        <w:rPr>
          <w:rFonts w:asciiTheme="majorHAnsi" w:eastAsia="Times New Roman" w:hAnsiTheme="majorHAnsi" w:cstheme="majorHAnsi"/>
          <w:color w:val="000000"/>
        </w:rPr>
        <w:t>veterans’</w:t>
      </w:r>
      <w:r w:rsidRPr="005D49DA">
        <w:rPr>
          <w:rFonts w:asciiTheme="majorHAnsi" w:eastAsia="Times New Roman" w:hAnsiTheme="majorHAnsi" w:cstheme="majorHAnsi"/>
          <w:color w:val="000000"/>
        </w:rPr>
        <w:t xml:space="preserve"> issue. </w:t>
      </w:r>
      <w:r w:rsidRPr="005D49DA">
        <w:rPr>
          <w:rFonts w:asciiTheme="majorHAnsi" w:eastAsia="Times New Roman" w:hAnsiTheme="majorHAnsi" w:cstheme="majorHAnsi"/>
          <w:i/>
          <w:iCs/>
          <w:color w:val="000000"/>
        </w:rPr>
        <w:t>Mental Health Services Update</w:t>
      </w:r>
      <w:r w:rsidRPr="005D49DA">
        <w:rPr>
          <w:rFonts w:asciiTheme="majorHAnsi" w:eastAsia="Times New Roman" w:hAnsiTheme="majorHAnsi" w:cstheme="majorHAnsi"/>
          <w:color w:val="000000"/>
        </w:rPr>
        <w:t>, 4(2). Potter</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Center for Development.</w:t>
      </w:r>
    </w:p>
    <w:p w14:paraId="35952C3E" w14:textId="1B98DF6E" w:rsidR="00BF61FD" w:rsidRPr="00FC1FF1" w:rsidRDefault="00BF61FD" w:rsidP="00605F38">
      <w:pPr>
        <w:pStyle w:val="ListParagraph"/>
        <w:numPr>
          <w:ilvl w:val="0"/>
          <w:numId w:val="50"/>
        </w:numPr>
        <w:spacing w:after="0" w:line="240" w:lineRule="auto"/>
        <w:ind w:left="504"/>
        <w:textAlignment w:val="baseline"/>
        <w:rPr>
          <w:rFonts w:asciiTheme="majorHAnsi" w:eastAsiaTheme="minorEastAsia" w:hAnsiTheme="majorHAnsi" w:cstheme="majorHAnsi"/>
        </w:rPr>
      </w:pPr>
      <w:r w:rsidRPr="005D49DA">
        <w:rPr>
          <w:rFonts w:asciiTheme="majorHAnsi" w:eastAsia="Times New Roman" w:hAnsiTheme="majorHAnsi" w:cstheme="majorHAnsi"/>
          <w:color w:val="000000"/>
        </w:rPr>
        <w:t>Military and Family Online Resources</w:t>
      </w:r>
      <w:r w:rsidRPr="005D49DA">
        <w:rPr>
          <w:rFonts w:asciiTheme="majorHAnsi" w:eastAsia="Times New Roman" w:hAnsiTheme="majorHAnsi" w:cstheme="majorHAnsi"/>
          <w:i/>
          <w:iCs/>
          <w:color w:val="000000"/>
        </w:rPr>
        <w:t xml:space="preserve">. (2011). SAMHSA News. </w:t>
      </w:r>
      <w:r w:rsidRPr="005D49DA">
        <w:rPr>
          <w:rFonts w:asciiTheme="majorHAnsi" w:eastAsia="Times New Roman" w:hAnsiTheme="majorHAnsi" w:cstheme="majorHAnsi"/>
          <w:color w:val="000000"/>
        </w:rPr>
        <w:t>Substance Abuse and Mental Health</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Services Administration.</w:t>
      </w:r>
    </w:p>
    <w:p w14:paraId="52C03475" w14:textId="6345A208" w:rsidR="00FC1FF1" w:rsidRPr="00882B7C" w:rsidRDefault="00FC1FF1" w:rsidP="00882B7C">
      <w:pPr>
        <w:spacing w:before="120" w:after="120" w:line="240" w:lineRule="auto"/>
        <w:ind w:left="144"/>
        <w:textAlignment w:val="baseline"/>
        <w:rPr>
          <w:rFonts w:asciiTheme="majorHAnsi" w:eastAsiaTheme="minorEastAsia" w:hAnsiTheme="majorHAnsi" w:cstheme="majorHAnsi"/>
          <w:b/>
          <w:bCs/>
        </w:rPr>
      </w:pPr>
      <w:r w:rsidRPr="00882B7C">
        <w:rPr>
          <w:rFonts w:asciiTheme="majorHAnsi" w:eastAsiaTheme="minorEastAsia" w:hAnsiTheme="majorHAnsi" w:cstheme="majorHAnsi"/>
          <w:b/>
          <w:bCs/>
        </w:rPr>
        <w:t>Professional Journals</w:t>
      </w:r>
    </w:p>
    <w:p w14:paraId="0165F3B6" w14:textId="64E24DCC" w:rsidR="00FC1FF1" w:rsidRPr="00DE2F4D" w:rsidRDefault="00FC1FF1"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Aiello, T. (2012). What the children said. Children's narrative constructions of the events of</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9-11 in psychotherapy. </w:t>
      </w:r>
      <w:r w:rsidRPr="005D49DA">
        <w:rPr>
          <w:rFonts w:asciiTheme="majorHAnsi" w:eastAsia="Times New Roman" w:hAnsiTheme="majorHAnsi" w:cstheme="majorHAnsi"/>
          <w:i/>
          <w:iCs/>
          <w:color w:val="000000"/>
        </w:rPr>
        <w:t>Journal of Infant, Child, and Adolescent Psychotherapy</w:t>
      </w:r>
      <w:r w:rsidRPr="005D49DA">
        <w:rPr>
          <w:rFonts w:asciiTheme="majorHAnsi" w:eastAsia="Times New Roman" w:hAnsiTheme="majorHAnsi" w:cstheme="majorHAnsi"/>
          <w:color w:val="000000"/>
        </w:rPr>
        <w:t>, 11, 32-38.</w:t>
      </w:r>
      <w:r>
        <w:rPr>
          <w:rFonts w:asciiTheme="majorHAnsi" w:eastAsia="Times New Roman" w:hAnsiTheme="majorHAnsi" w:cstheme="majorHAnsi"/>
          <w:color w:val="000000"/>
        </w:rPr>
        <w:t xml:space="preserve"> </w:t>
      </w:r>
      <w:hyperlink r:id="rId79" w:history="1">
        <w:r w:rsidRPr="005D49DA">
          <w:rPr>
            <w:rStyle w:val="Hyperlink"/>
            <w:rFonts w:asciiTheme="majorHAnsi" w:eastAsia="Times New Roman" w:hAnsiTheme="majorHAnsi" w:cstheme="majorHAnsi"/>
          </w:rPr>
          <w:t>https://doi.org/10.1080/15289168.2012.648887</w:t>
        </w:r>
      </w:hyperlink>
    </w:p>
    <w:p w14:paraId="58CF8218" w14:textId="4EAC4AD0" w:rsidR="00DE2F4D" w:rsidRPr="00DE2F4D" w:rsidRDefault="00DE2F4D"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rPr>
        <w:t>Andriessen K. (2021). Suicide prevention across countries and continents: Lessons learned</w:t>
      </w:r>
      <w:r>
        <w:rPr>
          <w:rFonts w:asciiTheme="majorHAnsi" w:eastAsia="Times New Roman" w:hAnsiTheme="majorHAnsi" w:cstheme="majorHAnsi"/>
        </w:rPr>
        <w:t xml:space="preserve">. </w:t>
      </w:r>
      <w:r w:rsidRPr="005D49DA">
        <w:rPr>
          <w:rFonts w:asciiTheme="majorHAnsi" w:eastAsia="Times New Roman" w:hAnsiTheme="majorHAnsi" w:cstheme="majorHAnsi"/>
          <w:i/>
          <w:iCs/>
        </w:rPr>
        <w:t>Journal of Crisis Intervention and Suicide Prevention</w:t>
      </w:r>
      <w:r w:rsidRPr="005D49DA">
        <w:rPr>
          <w:rFonts w:asciiTheme="majorHAnsi" w:eastAsia="Times New Roman" w:hAnsiTheme="majorHAnsi" w:cstheme="majorHAnsi"/>
        </w:rPr>
        <w:t>, 43(1), 72-73.</w:t>
      </w:r>
      <w:r>
        <w:rPr>
          <w:rFonts w:asciiTheme="majorHAnsi" w:eastAsia="Times New Roman" w:hAnsiTheme="majorHAnsi" w:cstheme="majorHAnsi"/>
        </w:rPr>
        <w:t xml:space="preserve"> </w:t>
      </w:r>
      <w:hyperlink r:id="rId80" w:history="1">
        <w:r w:rsidRPr="005D49DA">
          <w:rPr>
            <w:rStyle w:val="Hyperlink"/>
            <w:rFonts w:asciiTheme="majorHAnsi" w:eastAsia="Times New Roman" w:hAnsiTheme="majorHAnsi" w:cstheme="majorHAnsi"/>
          </w:rPr>
          <w:t>https://doi.org/10.1027/00573-000</w:t>
        </w:r>
      </w:hyperlink>
    </w:p>
    <w:p w14:paraId="42BEFCFB" w14:textId="09C55127" w:rsidR="00DE2F4D" w:rsidRPr="00DE2F4D" w:rsidRDefault="00DE2F4D"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Arshad U., Ain, F., Gauntlett, J., et al. (2019). A systematic review of the evidence supporting</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mobile and internet-based psychological interventions for </w:t>
      </w:r>
      <w:proofErr w:type="spellStart"/>
      <w:r w:rsidRPr="005D49DA">
        <w:rPr>
          <w:rFonts w:asciiTheme="majorHAnsi" w:eastAsia="Times New Roman" w:hAnsiTheme="majorHAnsi" w:cstheme="majorHAnsi"/>
          <w:color w:val="000000"/>
        </w:rPr>
        <w:t>self harm</w:t>
      </w:r>
      <w:proofErr w:type="spellEnd"/>
      <w:r w:rsidRPr="005D49DA">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Journal of Suicide and</w:t>
      </w:r>
      <w:r>
        <w:rPr>
          <w:rFonts w:asciiTheme="majorHAnsi" w:eastAsia="Times New Roman" w:hAnsiTheme="majorHAnsi" w:cstheme="majorHAnsi"/>
          <w:i/>
          <w:iCs/>
          <w:color w:val="000000"/>
        </w:rPr>
        <w:t xml:space="preserve"> </w:t>
      </w:r>
      <w:proofErr w:type="gramStart"/>
      <w:r w:rsidRPr="005D49DA">
        <w:rPr>
          <w:rFonts w:asciiTheme="majorHAnsi" w:eastAsia="Times New Roman" w:hAnsiTheme="majorHAnsi" w:cstheme="majorHAnsi"/>
          <w:i/>
          <w:iCs/>
          <w:color w:val="000000"/>
        </w:rPr>
        <w:t>Life Threatening</w:t>
      </w:r>
      <w:proofErr w:type="gramEnd"/>
      <w:r w:rsidRPr="005D49DA">
        <w:rPr>
          <w:rFonts w:asciiTheme="majorHAnsi" w:eastAsia="Times New Roman" w:hAnsiTheme="majorHAnsi" w:cstheme="majorHAnsi"/>
          <w:i/>
          <w:iCs/>
          <w:color w:val="000000"/>
        </w:rPr>
        <w:t xml:space="preserve"> Behavior</w:t>
      </w:r>
      <w:r w:rsidRPr="005D49DA">
        <w:rPr>
          <w:rFonts w:asciiTheme="majorHAnsi" w:eastAsia="Times New Roman" w:hAnsiTheme="majorHAnsi" w:cstheme="majorHAnsi"/>
          <w:color w:val="000000"/>
        </w:rPr>
        <w:t xml:space="preserve">, 50(1), 151-179. </w:t>
      </w:r>
      <w:hyperlink r:id="rId81" w:history="1">
        <w:r w:rsidRPr="005D49DA">
          <w:rPr>
            <w:rStyle w:val="Hyperlink"/>
            <w:rFonts w:asciiTheme="majorHAnsi" w:eastAsia="Times New Roman" w:hAnsiTheme="majorHAnsi" w:cstheme="majorHAnsi"/>
          </w:rPr>
          <w:t>https://doi.org/10.1111/sltb.12583</w:t>
        </w:r>
      </w:hyperlink>
    </w:p>
    <w:p w14:paraId="71C6F56B" w14:textId="20B481EC" w:rsidR="00DE2F4D" w:rsidRPr="00DE2F4D" w:rsidRDefault="00DE2F4D"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Bridgett C. &amp; Polak P. (2003). Social systems intervention and crisis resolution: Part 1 -</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assessment. </w:t>
      </w:r>
      <w:r w:rsidRPr="005D49DA">
        <w:rPr>
          <w:rFonts w:asciiTheme="majorHAnsi" w:eastAsia="Times New Roman" w:hAnsiTheme="majorHAnsi" w:cstheme="majorHAnsi"/>
          <w:i/>
          <w:iCs/>
          <w:color w:val="000000"/>
        </w:rPr>
        <w:t>Advances in Psychiatric Treatment</w:t>
      </w:r>
      <w:r w:rsidRPr="005D49DA">
        <w:rPr>
          <w:rFonts w:asciiTheme="majorHAnsi" w:eastAsia="Times New Roman" w:hAnsiTheme="majorHAnsi" w:cstheme="majorHAnsi"/>
          <w:color w:val="000000"/>
        </w:rPr>
        <w:t>, 9(6), 424-431.</w:t>
      </w:r>
      <w:r>
        <w:rPr>
          <w:rFonts w:asciiTheme="majorHAnsi" w:eastAsia="Times New Roman" w:hAnsiTheme="majorHAnsi" w:cstheme="majorHAnsi"/>
          <w:color w:val="000000"/>
        </w:rPr>
        <w:t xml:space="preserve"> </w:t>
      </w:r>
      <w:hyperlink r:id="rId82" w:history="1">
        <w:r w:rsidRPr="005D49DA">
          <w:rPr>
            <w:rStyle w:val="Hyperlink"/>
            <w:rFonts w:asciiTheme="majorHAnsi" w:eastAsia="Times New Roman" w:hAnsiTheme="majorHAnsi" w:cstheme="majorHAnsi"/>
          </w:rPr>
          <w:t>https://doi.org/10.1192/apt.9.6.424</w:t>
        </w:r>
      </w:hyperlink>
    </w:p>
    <w:p w14:paraId="47E91027" w14:textId="115C6BEA" w:rsidR="00DE2F4D" w:rsidRPr="00206EB9" w:rsidRDefault="00DE2F4D"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FF0A2E">
        <w:rPr>
          <w:rFonts w:asciiTheme="majorHAnsi" w:eastAsia="Times New Roman" w:hAnsiTheme="majorHAnsi" w:cstheme="majorHAnsi"/>
          <w:lang w:val="fr-FR"/>
        </w:rPr>
        <w:t xml:space="preserve">Brown, L., Chen, S., </w:t>
      </w:r>
      <w:proofErr w:type="spellStart"/>
      <w:r w:rsidRPr="00FF0A2E">
        <w:rPr>
          <w:rFonts w:asciiTheme="majorHAnsi" w:eastAsia="Times New Roman" w:hAnsiTheme="majorHAnsi" w:cstheme="majorHAnsi"/>
          <w:lang w:val="fr-FR"/>
        </w:rPr>
        <w:t>Nrine</w:t>
      </w:r>
      <w:proofErr w:type="spellEnd"/>
      <w:r w:rsidRPr="00FF0A2E">
        <w:rPr>
          <w:rFonts w:asciiTheme="majorHAnsi" w:eastAsia="Times New Roman" w:hAnsiTheme="majorHAnsi" w:cstheme="majorHAnsi"/>
          <w:lang w:val="fr-FR"/>
        </w:rPr>
        <w:t xml:space="preserve">, et al. </w:t>
      </w:r>
      <w:r w:rsidRPr="005D49DA">
        <w:rPr>
          <w:rFonts w:asciiTheme="majorHAnsi" w:eastAsia="Times New Roman" w:hAnsiTheme="majorHAnsi" w:cstheme="majorHAnsi"/>
        </w:rPr>
        <w:t>(2020). DSM-5 symptom clusters and suicidal</w:t>
      </w:r>
      <w:r>
        <w:rPr>
          <w:rFonts w:asciiTheme="majorHAnsi" w:eastAsia="Times New Roman" w:hAnsiTheme="majorHAnsi" w:cstheme="majorHAnsi"/>
        </w:rPr>
        <w:t xml:space="preserve"> in </w:t>
      </w:r>
      <w:r w:rsidRPr="005D49DA">
        <w:rPr>
          <w:rFonts w:asciiTheme="majorHAnsi" w:eastAsia="Times New Roman" w:hAnsiTheme="majorHAnsi" w:cstheme="majorHAnsi"/>
        </w:rPr>
        <w:t xml:space="preserve">veterans. </w:t>
      </w:r>
      <w:r w:rsidRPr="005D49DA">
        <w:rPr>
          <w:rFonts w:asciiTheme="majorHAnsi" w:eastAsia="Times New Roman" w:hAnsiTheme="majorHAnsi" w:cstheme="majorHAnsi"/>
          <w:i/>
          <w:iCs/>
        </w:rPr>
        <w:t>Psychiatry Research</w:t>
      </w:r>
      <w:r w:rsidRPr="005D49DA">
        <w:rPr>
          <w:rFonts w:asciiTheme="majorHAnsi" w:eastAsia="Times New Roman" w:hAnsiTheme="majorHAnsi" w:cstheme="majorHAnsi"/>
        </w:rPr>
        <w:t xml:space="preserve">, v288. </w:t>
      </w:r>
      <w:hyperlink r:id="rId83" w:history="1">
        <w:r w:rsidRPr="005D49DA">
          <w:rPr>
            <w:rStyle w:val="Hyperlink"/>
            <w:rFonts w:asciiTheme="majorHAnsi" w:eastAsia="Times New Roman" w:hAnsiTheme="majorHAnsi" w:cstheme="majorHAnsi"/>
          </w:rPr>
          <w:t>https://doi.org/10.1016/j.psychres.2020.112942</w:t>
        </w:r>
      </w:hyperlink>
    </w:p>
    <w:p w14:paraId="21A4B192" w14:textId="78E2FC6E" w:rsidR="00206EB9" w:rsidRPr="00B906D8" w:rsidRDefault="00206EB9"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 xml:space="preserve">Busby, D., King, C., Brent, D., et al. (2019). </w:t>
      </w:r>
      <w:proofErr w:type="gramStart"/>
      <w:r w:rsidRPr="005D49DA">
        <w:rPr>
          <w:rFonts w:asciiTheme="majorHAnsi" w:eastAsia="Times New Roman" w:hAnsiTheme="majorHAnsi" w:cstheme="majorHAnsi"/>
          <w:color w:val="000000"/>
        </w:rPr>
        <w:t>Adolescents</w:t>
      </w:r>
      <w:proofErr w:type="gramEnd"/>
      <w:r w:rsidRPr="005D49DA">
        <w:rPr>
          <w:rFonts w:asciiTheme="majorHAnsi" w:eastAsia="Times New Roman" w:hAnsiTheme="majorHAnsi" w:cstheme="majorHAnsi"/>
          <w:color w:val="000000"/>
        </w:rPr>
        <w:t xml:space="preserve"> engagement with crisis hotline risk</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management services: A report from the emergency department screen for teen suicide</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risk study. </w:t>
      </w:r>
      <w:r w:rsidRPr="005D49DA">
        <w:rPr>
          <w:rFonts w:asciiTheme="majorHAnsi" w:eastAsia="Times New Roman" w:hAnsiTheme="majorHAnsi" w:cstheme="majorHAnsi"/>
          <w:i/>
          <w:iCs/>
          <w:color w:val="000000"/>
        </w:rPr>
        <w:t xml:space="preserve">Suicide and </w:t>
      </w:r>
      <w:r w:rsidR="00882B7C" w:rsidRPr="005D49DA">
        <w:rPr>
          <w:rFonts w:asciiTheme="majorHAnsi" w:eastAsia="Times New Roman" w:hAnsiTheme="majorHAnsi" w:cstheme="majorHAnsi"/>
          <w:i/>
          <w:iCs/>
          <w:color w:val="000000"/>
        </w:rPr>
        <w:t>Life-Threatening</w:t>
      </w:r>
      <w:r w:rsidRPr="005D49DA">
        <w:rPr>
          <w:rFonts w:asciiTheme="majorHAnsi" w:eastAsia="Times New Roman" w:hAnsiTheme="majorHAnsi" w:cstheme="majorHAnsi"/>
          <w:i/>
          <w:iCs/>
          <w:color w:val="000000"/>
        </w:rPr>
        <w:t xml:space="preserve"> Behavior</w:t>
      </w:r>
      <w:r w:rsidRPr="005D49DA">
        <w:rPr>
          <w:rFonts w:asciiTheme="majorHAnsi" w:eastAsia="Times New Roman" w:hAnsiTheme="majorHAnsi" w:cstheme="majorHAnsi"/>
          <w:color w:val="000000"/>
        </w:rPr>
        <w:t>, 50(1), 72-82.</w:t>
      </w:r>
      <w:r>
        <w:rPr>
          <w:rFonts w:asciiTheme="majorHAnsi" w:eastAsia="Times New Roman" w:hAnsiTheme="majorHAnsi" w:cstheme="majorHAnsi"/>
          <w:color w:val="000000"/>
        </w:rPr>
        <w:t xml:space="preserve"> </w:t>
      </w:r>
      <w:hyperlink r:id="rId84" w:history="1">
        <w:r w:rsidRPr="005D49DA">
          <w:rPr>
            <w:rStyle w:val="Hyperlink"/>
            <w:rFonts w:asciiTheme="majorHAnsi" w:eastAsia="Times New Roman" w:hAnsiTheme="majorHAnsi" w:cstheme="majorHAnsi"/>
          </w:rPr>
          <w:t>https://doi.org/10.1111/sltb.12558</w:t>
        </w:r>
      </w:hyperlink>
    </w:p>
    <w:p w14:paraId="399B4560" w14:textId="1E6B2F9C" w:rsidR="00B906D8" w:rsidRPr="007A6D44" w:rsidRDefault="00B906D8"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FF0A2E">
        <w:rPr>
          <w:rFonts w:asciiTheme="majorHAnsi" w:eastAsia="Times New Roman" w:hAnsiTheme="majorHAnsi" w:cstheme="majorHAnsi"/>
        </w:rPr>
        <w:t xml:space="preserve">Canada, K., Watson, A., </w:t>
      </w:r>
      <w:proofErr w:type="spellStart"/>
      <w:r w:rsidRPr="00FF0A2E">
        <w:rPr>
          <w:rFonts w:asciiTheme="majorHAnsi" w:eastAsia="Times New Roman" w:hAnsiTheme="majorHAnsi" w:cstheme="majorHAnsi"/>
        </w:rPr>
        <w:t>O’kelley</w:t>
      </w:r>
      <w:proofErr w:type="spellEnd"/>
      <w:r w:rsidRPr="00FF0A2E">
        <w:rPr>
          <w:rFonts w:asciiTheme="majorHAnsi" w:eastAsia="Times New Roman" w:hAnsiTheme="majorHAnsi" w:cstheme="majorHAnsi"/>
        </w:rPr>
        <w:t xml:space="preserve">, S., et al. </w:t>
      </w:r>
      <w:r w:rsidRPr="005D49DA">
        <w:rPr>
          <w:rFonts w:asciiTheme="majorHAnsi" w:eastAsia="Times New Roman" w:hAnsiTheme="majorHAnsi" w:cstheme="majorHAnsi"/>
        </w:rPr>
        <w:t>(2021). Utilizing crisis intervention teams in prison</w:t>
      </w:r>
      <w:r>
        <w:rPr>
          <w:rFonts w:asciiTheme="majorHAnsi" w:eastAsia="Times New Roman" w:hAnsiTheme="majorHAnsi" w:cstheme="majorHAnsi"/>
        </w:rPr>
        <w:t xml:space="preserve"> to </w:t>
      </w:r>
      <w:r w:rsidRPr="005D49DA">
        <w:rPr>
          <w:rFonts w:asciiTheme="majorHAnsi" w:eastAsia="Times New Roman" w:hAnsiTheme="majorHAnsi" w:cstheme="majorHAnsi"/>
        </w:rPr>
        <w:t>improve officer knowledge, stigmatizing attitudes, and perception of response options.</w:t>
      </w:r>
      <w:r>
        <w:rPr>
          <w:rFonts w:asciiTheme="majorHAnsi" w:eastAsia="Times New Roman" w:hAnsiTheme="majorHAnsi" w:cstheme="majorHAnsi"/>
        </w:rPr>
        <w:t xml:space="preserve"> </w:t>
      </w:r>
      <w:r w:rsidRPr="005D49DA">
        <w:rPr>
          <w:rFonts w:asciiTheme="majorHAnsi" w:eastAsia="Times New Roman" w:hAnsiTheme="majorHAnsi" w:cstheme="majorHAnsi"/>
          <w:i/>
          <w:iCs/>
        </w:rPr>
        <w:t>Criminal Justice and Behavior</w:t>
      </w:r>
      <w:r w:rsidRPr="005D49DA">
        <w:rPr>
          <w:rFonts w:asciiTheme="majorHAnsi" w:eastAsia="Times New Roman" w:hAnsiTheme="majorHAnsi" w:cstheme="majorHAnsi"/>
        </w:rPr>
        <w:t xml:space="preserve">, 48(1), 10-31. </w:t>
      </w:r>
      <w:hyperlink r:id="rId85" w:history="1">
        <w:r w:rsidRPr="005D49DA">
          <w:rPr>
            <w:rStyle w:val="Hyperlink"/>
            <w:rFonts w:asciiTheme="majorHAnsi" w:eastAsia="Times New Roman" w:hAnsiTheme="majorHAnsi" w:cstheme="majorHAnsi"/>
          </w:rPr>
          <w:t>https://doi.org/10.1177/0093854820942274</w:t>
        </w:r>
      </w:hyperlink>
    </w:p>
    <w:p w14:paraId="110E4652" w14:textId="5B595FD0" w:rsidR="007A6D44" w:rsidRPr="007A6D44" w:rsidRDefault="007A6D44"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Clement, D., Wingate, R., Cole, A., et al. (2020). The common factors of grit, hope, and</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optimism differentially influence suicide resilience. </w:t>
      </w:r>
      <w:r w:rsidRPr="005D49DA">
        <w:rPr>
          <w:rFonts w:asciiTheme="majorHAnsi" w:eastAsia="Times New Roman" w:hAnsiTheme="majorHAnsi" w:cstheme="majorHAnsi"/>
          <w:i/>
          <w:iCs/>
          <w:color w:val="000000"/>
        </w:rPr>
        <w:t>International Journal of Environmental</w:t>
      </w:r>
      <w:r w:rsidRPr="005D49DA">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Research and Public Health</w:t>
      </w:r>
      <w:r w:rsidRPr="005D49DA">
        <w:rPr>
          <w:rFonts w:asciiTheme="majorHAnsi" w:eastAsia="Times New Roman" w:hAnsiTheme="majorHAnsi" w:cstheme="majorHAnsi"/>
          <w:color w:val="000000"/>
        </w:rPr>
        <w:t xml:space="preserve">, 17(24), 9588. </w:t>
      </w:r>
      <w:hyperlink r:id="rId86" w:history="1">
        <w:r w:rsidRPr="005D49DA">
          <w:rPr>
            <w:rStyle w:val="Hyperlink"/>
            <w:rFonts w:asciiTheme="majorHAnsi" w:eastAsia="Times New Roman" w:hAnsiTheme="majorHAnsi" w:cstheme="majorHAnsi"/>
          </w:rPr>
          <w:t>https://doi.org/10.3390/ijerph17249588</w:t>
        </w:r>
      </w:hyperlink>
    </w:p>
    <w:p w14:paraId="0EBD9991" w14:textId="6B3E6675" w:rsidR="007A6D44" w:rsidRPr="007B48EA" w:rsidRDefault="007B48EA"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lang w:val="es-US"/>
        </w:rPr>
        <w:t xml:space="preserve">Compton, M., </w:t>
      </w:r>
      <w:proofErr w:type="spellStart"/>
      <w:r w:rsidRPr="005D49DA">
        <w:rPr>
          <w:rFonts w:asciiTheme="majorHAnsi" w:eastAsia="Times New Roman" w:hAnsiTheme="majorHAnsi" w:cstheme="majorHAnsi"/>
          <w:lang w:val="es-US"/>
        </w:rPr>
        <w:t>Bahora</w:t>
      </w:r>
      <w:proofErr w:type="spellEnd"/>
      <w:r w:rsidRPr="005D49DA">
        <w:rPr>
          <w:rFonts w:asciiTheme="majorHAnsi" w:eastAsia="Times New Roman" w:hAnsiTheme="majorHAnsi" w:cstheme="majorHAnsi"/>
          <w:lang w:val="es-US"/>
        </w:rPr>
        <w:t xml:space="preserve">, M., Watson, A., </w:t>
      </w:r>
      <w:proofErr w:type="spellStart"/>
      <w:r w:rsidRPr="005D49DA">
        <w:rPr>
          <w:rFonts w:asciiTheme="majorHAnsi" w:eastAsia="Times New Roman" w:hAnsiTheme="majorHAnsi" w:cstheme="majorHAnsi"/>
          <w:lang w:val="es-US"/>
        </w:rPr>
        <w:t>Olivias</w:t>
      </w:r>
      <w:proofErr w:type="spellEnd"/>
      <w:r w:rsidRPr="005D49DA">
        <w:rPr>
          <w:rFonts w:asciiTheme="majorHAnsi" w:eastAsia="Times New Roman" w:hAnsiTheme="majorHAnsi" w:cstheme="majorHAnsi"/>
          <w:lang w:val="es-US"/>
        </w:rPr>
        <w:t xml:space="preserve">, J. (2008). </w:t>
      </w:r>
      <w:r w:rsidRPr="005D49DA">
        <w:rPr>
          <w:rFonts w:asciiTheme="majorHAnsi" w:eastAsia="Times New Roman" w:hAnsiTheme="majorHAnsi" w:cstheme="majorHAnsi"/>
        </w:rPr>
        <w:t>A Comprehensive Review of</w:t>
      </w:r>
      <w:r>
        <w:rPr>
          <w:rFonts w:asciiTheme="majorHAnsi" w:eastAsia="Times New Roman" w:hAnsiTheme="majorHAnsi" w:cstheme="majorHAnsi"/>
        </w:rPr>
        <w:t xml:space="preserve"> Extant </w:t>
      </w:r>
      <w:r w:rsidRPr="005D49DA">
        <w:rPr>
          <w:rFonts w:asciiTheme="majorHAnsi" w:eastAsia="Times New Roman" w:hAnsiTheme="majorHAnsi" w:cstheme="majorHAnsi"/>
        </w:rPr>
        <w:t>(Police) Crisis Intervention Team Programs.</w:t>
      </w:r>
      <w:r w:rsidRPr="005D49DA">
        <w:rPr>
          <w:rFonts w:asciiTheme="majorHAnsi" w:eastAsia="Times New Roman" w:hAnsiTheme="majorHAnsi" w:cstheme="majorHAnsi"/>
          <w:i/>
          <w:iCs/>
        </w:rPr>
        <w:t xml:space="preserve"> Journal of the American Academy of Psychiatry</w:t>
      </w:r>
      <w:r>
        <w:rPr>
          <w:rFonts w:asciiTheme="majorHAnsi" w:eastAsia="Times New Roman" w:hAnsiTheme="majorHAnsi" w:cstheme="majorHAnsi"/>
          <w:i/>
          <w:iCs/>
        </w:rPr>
        <w:t xml:space="preserve"> </w:t>
      </w:r>
      <w:r w:rsidRPr="005D49DA">
        <w:rPr>
          <w:rFonts w:asciiTheme="majorHAnsi" w:eastAsia="Times New Roman" w:hAnsiTheme="majorHAnsi" w:cstheme="majorHAnsi"/>
          <w:i/>
          <w:iCs/>
        </w:rPr>
        <w:t>and the Law</w:t>
      </w:r>
      <w:r w:rsidRPr="005D49DA">
        <w:rPr>
          <w:rFonts w:asciiTheme="majorHAnsi" w:eastAsia="Times New Roman" w:hAnsiTheme="majorHAnsi" w:cstheme="majorHAnsi"/>
        </w:rPr>
        <w:t xml:space="preserve">, 36, 47-55. </w:t>
      </w:r>
      <w:hyperlink r:id="rId87" w:history="1">
        <w:r w:rsidRPr="005D49DA">
          <w:rPr>
            <w:rStyle w:val="Hyperlink"/>
            <w:rFonts w:asciiTheme="majorHAnsi" w:eastAsia="Times New Roman" w:hAnsiTheme="majorHAnsi" w:cstheme="majorHAnsi"/>
          </w:rPr>
          <w:t>http://jaapl.org/content/36/1/47</w:t>
        </w:r>
      </w:hyperlink>
    </w:p>
    <w:p w14:paraId="53ED7630" w14:textId="36DD33ED" w:rsidR="007B48EA" w:rsidRPr="001C7740" w:rsidRDefault="007B48EA"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lang w:val="es-US"/>
        </w:rPr>
        <w:t xml:space="preserve">Ferrara, P., </w:t>
      </w:r>
      <w:proofErr w:type="spellStart"/>
      <w:r w:rsidRPr="005D49DA">
        <w:rPr>
          <w:rFonts w:asciiTheme="majorHAnsi" w:eastAsia="Times New Roman" w:hAnsiTheme="majorHAnsi" w:cstheme="majorHAnsi"/>
          <w:color w:val="000000"/>
          <w:lang w:val="es-US"/>
        </w:rPr>
        <w:t>Franceschini</w:t>
      </w:r>
      <w:proofErr w:type="spellEnd"/>
      <w:r w:rsidRPr="005D49DA">
        <w:rPr>
          <w:rFonts w:asciiTheme="majorHAnsi" w:eastAsia="Times New Roman" w:hAnsiTheme="majorHAnsi" w:cstheme="majorHAnsi"/>
          <w:color w:val="000000"/>
          <w:lang w:val="es-US"/>
        </w:rPr>
        <w:t xml:space="preserve">, G., </w:t>
      </w:r>
      <w:proofErr w:type="spellStart"/>
      <w:r w:rsidRPr="005D49DA">
        <w:rPr>
          <w:rFonts w:asciiTheme="majorHAnsi" w:eastAsia="Times New Roman" w:hAnsiTheme="majorHAnsi" w:cstheme="majorHAnsi"/>
          <w:color w:val="000000"/>
          <w:lang w:val="es-US"/>
        </w:rPr>
        <w:t>Corsello</w:t>
      </w:r>
      <w:proofErr w:type="spellEnd"/>
      <w:r w:rsidRPr="005D49DA">
        <w:rPr>
          <w:rFonts w:asciiTheme="majorHAnsi" w:eastAsia="Times New Roman" w:hAnsiTheme="majorHAnsi" w:cstheme="majorHAnsi"/>
          <w:color w:val="000000"/>
          <w:lang w:val="es-US"/>
        </w:rPr>
        <w:t xml:space="preserve">, G., et al. </w:t>
      </w:r>
      <w:r w:rsidRPr="005D49DA">
        <w:rPr>
          <w:rFonts w:asciiTheme="majorHAnsi" w:eastAsia="Times New Roman" w:hAnsiTheme="majorHAnsi" w:cstheme="majorHAnsi"/>
          <w:color w:val="000000"/>
        </w:rPr>
        <w:t>(2021). Children Witnessing Domestic and</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Family Violence: A Widespread Occurrence during the Coronavirus Disease 2019</w:t>
      </w:r>
      <w:r w:rsidR="001C7740">
        <w:rPr>
          <w:rFonts w:asciiTheme="majorHAnsi" w:eastAsia="Times New Roman" w:hAnsiTheme="majorHAnsi" w:cstheme="majorHAnsi"/>
          <w:color w:val="000000"/>
        </w:rPr>
        <w:t xml:space="preserve"> </w:t>
      </w:r>
      <w:r w:rsidR="001C7740" w:rsidRPr="005D49DA">
        <w:rPr>
          <w:rFonts w:asciiTheme="majorHAnsi" w:eastAsia="Times New Roman" w:hAnsiTheme="majorHAnsi" w:cstheme="majorHAnsi"/>
          <w:color w:val="000000"/>
        </w:rPr>
        <w:t>Pandemic. </w:t>
      </w:r>
      <w:r w:rsidR="001C7740" w:rsidRPr="005D49DA">
        <w:rPr>
          <w:rFonts w:asciiTheme="majorHAnsi" w:eastAsia="Times New Roman" w:hAnsiTheme="majorHAnsi" w:cstheme="majorHAnsi"/>
          <w:i/>
          <w:iCs/>
          <w:color w:val="000000"/>
        </w:rPr>
        <w:t>Journal of Pediatrics</w:t>
      </w:r>
      <w:r w:rsidR="001C7740" w:rsidRPr="005D49DA">
        <w:rPr>
          <w:rFonts w:asciiTheme="majorHAnsi" w:eastAsia="Times New Roman" w:hAnsiTheme="majorHAnsi" w:cstheme="majorHAnsi"/>
          <w:color w:val="000000"/>
        </w:rPr>
        <w:t xml:space="preserve">, 235, 305–306. </w:t>
      </w:r>
      <w:hyperlink r:id="rId88" w:history="1">
        <w:r w:rsidR="001C7740" w:rsidRPr="005D49DA">
          <w:rPr>
            <w:rStyle w:val="Hyperlink"/>
            <w:rFonts w:asciiTheme="majorHAnsi" w:eastAsia="Times New Roman" w:hAnsiTheme="majorHAnsi" w:cstheme="majorHAnsi"/>
          </w:rPr>
          <w:t>https://doi.org/10.1016/j.jpeds.2021.04.071</w:t>
        </w:r>
      </w:hyperlink>
    </w:p>
    <w:p w14:paraId="5F1DE922" w14:textId="0758333A" w:rsidR="001C7740" w:rsidRPr="00D15AF2" w:rsidRDefault="001C7740"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FF0A2E">
        <w:rPr>
          <w:rFonts w:asciiTheme="majorHAnsi" w:eastAsia="Times New Roman" w:hAnsiTheme="majorHAnsi" w:cstheme="majorHAnsi"/>
          <w:color w:val="212121"/>
          <w:lang w:val="fr-FR"/>
        </w:rPr>
        <w:t xml:space="preserve">Fox, J., </w:t>
      </w:r>
      <w:proofErr w:type="spellStart"/>
      <w:r w:rsidRPr="00FF0A2E">
        <w:rPr>
          <w:rFonts w:asciiTheme="majorHAnsi" w:eastAsia="Times New Roman" w:hAnsiTheme="majorHAnsi" w:cstheme="majorHAnsi"/>
          <w:color w:val="212121"/>
          <w:lang w:val="fr-FR"/>
        </w:rPr>
        <w:t>Burkle</w:t>
      </w:r>
      <w:proofErr w:type="spellEnd"/>
      <w:r w:rsidRPr="00FF0A2E">
        <w:rPr>
          <w:rFonts w:asciiTheme="majorHAnsi" w:eastAsia="Times New Roman" w:hAnsiTheme="majorHAnsi" w:cstheme="majorHAnsi"/>
          <w:color w:val="212121"/>
          <w:lang w:val="fr-FR"/>
        </w:rPr>
        <w:t xml:space="preserve"> F. Jr., Bass, J., et al. </w:t>
      </w:r>
      <w:r w:rsidRPr="005D49DA">
        <w:rPr>
          <w:rFonts w:asciiTheme="majorHAnsi" w:eastAsia="Times New Roman" w:hAnsiTheme="majorHAnsi" w:cstheme="majorHAnsi"/>
          <w:color w:val="212121"/>
        </w:rPr>
        <w:t>(2012). The effectiveness of psychological first aid as a</w:t>
      </w:r>
      <w:r>
        <w:rPr>
          <w:rFonts w:asciiTheme="majorHAnsi" w:eastAsia="Times New Roman" w:hAnsiTheme="majorHAnsi" w:cstheme="majorHAnsi"/>
          <w:color w:val="212121"/>
        </w:rPr>
        <w:t xml:space="preserve"> </w:t>
      </w:r>
      <w:r w:rsidRPr="005D49DA">
        <w:rPr>
          <w:rFonts w:asciiTheme="majorHAnsi" w:eastAsia="Times New Roman" w:hAnsiTheme="majorHAnsi" w:cstheme="majorHAnsi"/>
          <w:color w:val="000000"/>
        </w:rPr>
        <w:t xml:space="preserve">disaster intervention tool: Research analysis of peer-reviewed literature from 1990-2010. </w:t>
      </w:r>
      <w:r w:rsidRPr="005D49DA">
        <w:rPr>
          <w:rFonts w:asciiTheme="majorHAnsi" w:eastAsia="Times New Roman" w:hAnsiTheme="majorHAnsi" w:cstheme="majorHAnsi"/>
          <w:i/>
          <w:iCs/>
          <w:color w:val="000000"/>
        </w:rPr>
        <w:t>Disaster Medicine and Public Health Preparedness</w:t>
      </w:r>
      <w:r w:rsidRPr="005D49DA">
        <w:rPr>
          <w:rFonts w:asciiTheme="majorHAnsi" w:eastAsia="Times New Roman" w:hAnsiTheme="majorHAnsi" w:cstheme="majorHAnsi"/>
          <w:color w:val="000000"/>
        </w:rPr>
        <w:t>, 6(3), 247-52.</w:t>
      </w:r>
      <w:r w:rsidR="00D15AF2">
        <w:rPr>
          <w:rFonts w:asciiTheme="majorHAnsi" w:eastAsia="Times New Roman" w:hAnsiTheme="majorHAnsi" w:cstheme="majorHAnsi"/>
          <w:color w:val="000000"/>
        </w:rPr>
        <w:t xml:space="preserve"> </w:t>
      </w:r>
      <w:hyperlink r:id="rId89" w:history="1">
        <w:r w:rsidR="00D15AF2" w:rsidRPr="005D49DA">
          <w:rPr>
            <w:rStyle w:val="Hyperlink"/>
            <w:rFonts w:asciiTheme="majorHAnsi" w:eastAsia="Times New Roman" w:hAnsiTheme="majorHAnsi" w:cstheme="majorHAnsi"/>
          </w:rPr>
          <w:t>https://doi.org/10.1001/dmp.2012.39</w:t>
        </w:r>
      </w:hyperlink>
    </w:p>
    <w:p w14:paraId="5DB1F8A8" w14:textId="08435B53" w:rsidR="00D15AF2" w:rsidRPr="00D15AF2" w:rsidRDefault="00D15AF2"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Fox, R. &amp; Cooper, M. (1998). The effects of suicide on the private practitioner: A professional</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and personal perspective. </w:t>
      </w:r>
      <w:r w:rsidRPr="005D49DA">
        <w:rPr>
          <w:rFonts w:asciiTheme="majorHAnsi" w:eastAsia="Times New Roman" w:hAnsiTheme="majorHAnsi" w:cstheme="majorHAnsi"/>
          <w:i/>
          <w:iCs/>
          <w:color w:val="000000"/>
        </w:rPr>
        <w:t>Clinical Social Work Journal</w:t>
      </w:r>
      <w:r w:rsidRPr="005D49DA">
        <w:rPr>
          <w:rFonts w:asciiTheme="majorHAnsi" w:eastAsia="Times New Roman" w:hAnsiTheme="majorHAnsi" w:cstheme="majorHAnsi"/>
          <w:color w:val="000000"/>
        </w:rPr>
        <w:t>, 26(2), 143-157.</w:t>
      </w:r>
      <w:r>
        <w:rPr>
          <w:rFonts w:asciiTheme="majorHAnsi" w:eastAsia="Times New Roman" w:hAnsiTheme="majorHAnsi" w:cstheme="majorHAnsi"/>
          <w:color w:val="000000"/>
        </w:rPr>
        <w:t xml:space="preserve"> </w:t>
      </w:r>
      <w:hyperlink r:id="rId90" w:history="1">
        <w:r w:rsidRPr="005D49DA">
          <w:rPr>
            <w:rStyle w:val="Hyperlink"/>
            <w:rFonts w:asciiTheme="majorHAnsi" w:eastAsia="Times New Roman" w:hAnsiTheme="majorHAnsi" w:cstheme="majorHAnsi"/>
          </w:rPr>
          <w:t>https://doi.org/10.1023/A:1022866917611</w:t>
        </w:r>
      </w:hyperlink>
    </w:p>
    <w:p w14:paraId="1B133434" w14:textId="4122303A" w:rsidR="00D15AF2" w:rsidRPr="00793351" w:rsidRDefault="00793351"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Garvey, K., Penn, J., Campbell, A. (2009). Contracting for safety: Clinical practice and forensic</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implications</w:t>
      </w:r>
      <w:r w:rsidRPr="005D49DA">
        <w:rPr>
          <w:rFonts w:asciiTheme="majorHAnsi" w:eastAsia="Times New Roman" w:hAnsiTheme="majorHAnsi" w:cstheme="majorHAnsi"/>
          <w:i/>
          <w:iCs/>
          <w:color w:val="000000"/>
        </w:rPr>
        <w:t>. Journal of the American Academy of Psychiatry and the Law</w:t>
      </w:r>
      <w:r w:rsidRPr="005D49DA">
        <w:rPr>
          <w:rFonts w:asciiTheme="majorHAnsi" w:eastAsia="Times New Roman" w:hAnsiTheme="majorHAnsi" w:cstheme="majorHAnsi"/>
          <w:color w:val="000000"/>
        </w:rPr>
        <w:t>, 37(3), 363-70.</w:t>
      </w:r>
      <w:r>
        <w:rPr>
          <w:rFonts w:asciiTheme="majorHAnsi" w:eastAsia="Times New Roman" w:hAnsiTheme="majorHAnsi" w:cstheme="majorHAnsi"/>
          <w:color w:val="000000"/>
        </w:rPr>
        <w:t xml:space="preserve"> </w:t>
      </w:r>
      <w:hyperlink r:id="rId91" w:history="1">
        <w:r w:rsidRPr="005D49DA">
          <w:rPr>
            <w:rStyle w:val="Hyperlink"/>
            <w:rFonts w:asciiTheme="majorHAnsi" w:eastAsia="Times New Roman" w:hAnsiTheme="majorHAnsi" w:cstheme="majorHAnsi"/>
          </w:rPr>
          <w:t>http://jaapl.org/content/37/3/363</w:t>
        </w:r>
      </w:hyperlink>
    </w:p>
    <w:p w14:paraId="57A0FCB5" w14:textId="20DC104B" w:rsidR="00793351" w:rsidRPr="00E736A5" w:rsidRDefault="00793351"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Hollingsworth, D., Wingate, L., Tucker, R., et al. (2016). Hope as a moderator of the</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relationship between interpersonal predictors of suicide and suicidal thinking in African</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Americans. </w:t>
      </w:r>
      <w:r w:rsidRPr="005D49DA">
        <w:rPr>
          <w:rFonts w:asciiTheme="majorHAnsi" w:eastAsia="Times New Roman" w:hAnsiTheme="majorHAnsi" w:cstheme="majorHAnsi"/>
          <w:i/>
          <w:iCs/>
          <w:color w:val="000000"/>
        </w:rPr>
        <w:t>Journal of Black Psychology</w:t>
      </w:r>
      <w:r w:rsidRPr="005D49DA">
        <w:rPr>
          <w:rFonts w:asciiTheme="majorHAnsi" w:eastAsia="Times New Roman" w:hAnsiTheme="majorHAnsi" w:cstheme="majorHAnsi"/>
          <w:color w:val="000000"/>
        </w:rPr>
        <w:t>, 42(2), 175-190.</w:t>
      </w:r>
      <w:r>
        <w:rPr>
          <w:rFonts w:asciiTheme="majorHAnsi" w:eastAsia="Times New Roman" w:hAnsiTheme="majorHAnsi" w:cstheme="majorHAnsi"/>
          <w:color w:val="000000"/>
        </w:rPr>
        <w:t xml:space="preserve"> </w:t>
      </w:r>
      <w:hyperlink r:id="rId92" w:history="1">
        <w:r w:rsidRPr="005D49DA">
          <w:rPr>
            <w:rStyle w:val="Hyperlink"/>
            <w:rFonts w:asciiTheme="majorHAnsi" w:eastAsia="Times New Roman" w:hAnsiTheme="majorHAnsi" w:cstheme="majorHAnsi"/>
          </w:rPr>
          <w:t>https://doi.org/10.1177/0095798414563748</w:t>
        </w:r>
      </w:hyperlink>
    </w:p>
    <w:p w14:paraId="3569DDB8" w14:textId="62B918CC" w:rsidR="00E736A5" w:rsidRPr="00E736A5" w:rsidRDefault="00E736A5"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Holman, W. (1997). Who would find you? A question for working with suicidal children and</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adolescents. </w:t>
      </w:r>
      <w:r w:rsidRPr="005D49DA">
        <w:rPr>
          <w:rFonts w:asciiTheme="majorHAnsi" w:eastAsia="Times New Roman" w:hAnsiTheme="majorHAnsi" w:cstheme="majorHAnsi"/>
          <w:i/>
          <w:iCs/>
          <w:color w:val="000000"/>
        </w:rPr>
        <w:t>Child and Adolescent Social Work Journal</w:t>
      </w:r>
      <w:r w:rsidRPr="005D49DA">
        <w:rPr>
          <w:rFonts w:asciiTheme="majorHAnsi" w:eastAsia="Times New Roman" w:hAnsiTheme="majorHAnsi" w:cstheme="majorHAnsi"/>
          <w:color w:val="000000"/>
        </w:rPr>
        <w:t>, 14(2), 129-137.</w:t>
      </w:r>
      <w:r>
        <w:rPr>
          <w:rFonts w:asciiTheme="majorHAnsi" w:eastAsia="Times New Roman" w:hAnsiTheme="majorHAnsi" w:cstheme="majorHAnsi"/>
          <w:color w:val="000000"/>
        </w:rPr>
        <w:t xml:space="preserve"> </w:t>
      </w:r>
      <w:hyperlink r:id="rId93" w:history="1">
        <w:r w:rsidRPr="005D49DA">
          <w:rPr>
            <w:rStyle w:val="Hyperlink"/>
            <w:rFonts w:asciiTheme="majorHAnsi" w:eastAsia="Times New Roman" w:hAnsiTheme="majorHAnsi" w:cstheme="majorHAnsi"/>
          </w:rPr>
          <w:t>https://doi.org/10.1023/A:1024557200606</w:t>
        </w:r>
      </w:hyperlink>
    </w:p>
    <w:p w14:paraId="71F940B8" w14:textId="2A78CFE0" w:rsidR="00E736A5" w:rsidRPr="00E736A5" w:rsidRDefault="00E736A5"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proofErr w:type="spellStart"/>
      <w:r w:rsidRPr="005D49DA">
        <w:rPr>
          <w:rFonts w:asciiTheme="majorHAnsi" w:eastAsia="Times New Roman" w:hAnsiTheme="majorHAnsi" w:cstheme="majorHAnsi"/>
          <w:color w:val="000000"/>
        </w:rPr>
        <w:lastRenderedPageBreak/>
        <w:t>Kirkinis</w:t>
      </w:r>
      <w:proofErr w:type="spellEnd"/>
      <w:r w:rsidRPr="005D49DA">
        <w:rPr>
          <w:rFonts w:asciiTheme="majorHAnsi" w:eastAsia="Times New Roman" w:hAnsiTheme="majorHAnsi" w:cstheme="majorHAnsi"/>
          <w:color w:val="000000"/>
        </w:rPr>
        <w:t xml:space="preserve">, K., Pieterse, A. L., Martin, C., </w:t>
      </w:r>
      <w:proofErr w:type="spellStart"/>
      <w:r w:rsidRPr="005D49DA">
        <w:rPr>
          <w:rFonts w:asciiTheme="majorHAnsi" w:eastAsia="Times New Roman" w:hAnsiTheme="majorHAnsi" w:cstheme="majorHAnsi"/>
          <w:color w:val="000000"/>
        </w:rPr>
        <w:t>Agiliga</w:t>
      </w:r>
      <w:proofErr w:type="spellEnd"/>
      <w:r w:rsidRPr="005D49DA">
        <w:rPr>
          <w:rFonts w:asciiTheme="majorHAnsi" w:eastAsia="Times New Roman" w:hAnsiTheme="majorHAnsi" w:cstheme="majorHAnsi"/>
          <w:color w:val="000000"/>
        </w:rPr>
        <w:t>, A., &amp; Brownell, A. (in press). Racism, racial</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discrimination, and trauma: A systematic review of the social science literature. </w:t>
      </w:r>
      <w:r w:rsidRPr="005D49DA">
        <w:rPr>
          <w:rFonts w:asciiTheme="majorHAnsi" w:eastAsia="Times New Roman" w:hAnsiTheme="majorHAnsi" w:cstheme="majorHAnsi"/>
          <w:i/>
          <w:iCs/>
          <w:color w:val="000000"/>
        </w:rPr>
        <w:t>Ethnicity &amp;</w:t>
      </w:r>
      <w:r w:rsidRPr="005D49DA">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Health</w:t>
      </w:r>
      <w:r w:rsidRPr="005D49DA">
        <w:rPr>
          <w:rFonts w:asciiTheme="majorHAnsi" w:eastAsia="Times New Roman" w:hAnsiTheme="majorHAnsi" w:cstheme="majorHAnsi"/>
          <w:color w:val="000000"/>
        </w:rPr>
        <w:t xml:space="preserve">. </w:t>
      </w:r>
      <w:hyperlink r:id="rId94" w:history="1">
        <w:r w:rsidRPr="005D49DA">
          <w:rPr>
            <w:rStyle w:val="Hyperlink"/>
            <w:rFonts w:asciiTheme="majorHAnsi" w:eastAsia="Times New Roman" w:hAnsiTheme="majorHAnsi" w:cstheme="majorHAnsi"/>
          </w:rPr>
          <w:t>Https://doi.org/10.1080/13557858.2018.1514453</w:t>
        </w:r>
      </w:hyperlink>
    </w:p>
    <w:p w14:paraId="77CBA0FC" w14:textId="72055BBD" w:rsidR="00E736A5" w:rsidRPr="00641100" w:rsidRDefault="00E736A5"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Leiter M. (2007). Burnout as a crisis in professional role structures: Measurement and</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conceptual issues, </w:t>
      </w:r>
      <w:r w:rsidRPr="005D49DA">
        <w:rPr>
          <w:rFonts w:asciiTheme="majorHAnsi" w:eastAsia="Times New Roman" w:hAnsiTheme="majorHAnsi" w:cstheme="majorHAnsi"/>
          <w:i/>
          <w:iCs/>
          <w:color w:val="000000"/>
        </w:rPr>
        <w:t>Anxiety, Stress &amp; Coping</w:t>
      </w:r>
      <w:r w:rsidRPr="005D49DA">
        <w:rPr>
          <w:rFonts w:asciiTheme="majorHAnsi" w:eastAsia="Times New Roman" w:hAnsiTheme="majorHAnsi" w:cstheme="majorHAnsi"/>
          <w:color w:val="000000"/>
        </w:rPr>
        <w:t>, 5(1), 79-93.</w:t>
      </w:r>
      <w:r w:rsidR="00641100">
        <w:rPr>
          <w:rFonts w:asciiTheme="majorHAnsi" w:eastAsia="Times New Roman" w:hAnsiTheme="majorHAnsi" w:cstheme="majorHAnsi"/>
          <w:color w:val="000000"/>
        </w:rPr>
        <w:t xml:space="preserve"> </w:t>
      </w:r>
      <w:hyperlink r:id="rId95" w:history="1">
        <w:r w:rsidR="00641100" w:rsidRPr="005D49DA">
          <w:rPr>
            <w:rStyle w:val="Hyperlink"/>
            <w:rFonts w:asciiTheme="majorHAnsi" w:eastAsia="Times New Roman" w:hAnsiTheme="majorHAnsi" w:cstheme="majorHAnsi"/>
          </w:rPr>
          <w:t>https://doi.org/10.1080/10615809208250489</w:t>
        </w:r>
      </w:hyperlink>
    </w:p>
    <w:p w14:paraId="529D6190" w14:textId="022E4ABC" w:rsidR="00641100" w:rsidRPr="00C51340" w:rsidRDefault="00641100"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 xml:space="preserve">Levine, E. (1996). Oklahoma City: The storying of a disaster. </w:t>
      </w:r>
      <w:r w:rsidRPr="005D49DA">
        <w:rPr>
          <w:rFonts w:asciiTheme="majorHAnsi" w:eastAsia="Times New Roman" w:hAnsiTheme="majorHAnsi" w:cstheme="majorHAnsi"/>
          <w:i/>
          <w:iCs/>
          <w:color w:val="000000"/>
        </w:rPr>
        <w:t>Smith College Studies in Social</w:t>
      </w:r>
      <w:r w:rsidR="00C51340">
        <w:rPr>
          <w:rFonts w:asciiTheme="majorHAnsi" w:eastAsia="Times New Roman" w:hAnsiTheme="majorHAnsi" w:cstheme="majorHAnsi"/>
          <w:i/>
          <w:iCs/>
          <w:color w:val="000000"/>
        </w:rPr>
        <w:t xml:space="preserve"> </w:t>
      </w:r>
      <w:r w:rsidR="00C51340" w:rsidRPr="005D49DA">
        <w:rPr>
          <w:rFonts w:asciiTheme="majorHAnsi" w:eastAsia="Times New Roman" w:hAnsiTheme="majorHAnsi" w:cstheme="majorHAnsi"/>
          <w:i/>
          <w:iCs/>
          <w:color w:val="000000"/>
        </w:rPr>
        <w:t>Work</w:t>
      </w:r>
      <w:r w:rsidR="00C51340" w:rsidRPr="005D49DA">
        <w:rPr>
          <w:rFonts w:asciiTheme="majorHAnsi" w:eastAsia="Times New Roman" w:hAnsiTheme="majorHAnsi" w:cstheme="majorHAnsi"/>
          <w:color w:val="000000"/>
        </w:rPr>
        <w:t xml:space="preserve">, 67(1), 21-38. </w:t>
      </w:r>
      <w:hyperlink r:id="rId96" w:history="1">
        <w:r w:rsidR="00C51340" w:rsidRPr="005D49DA">
          <w:rPr>
            <w:rStyle w:val="Hyperlink"/>
            <w:rFonts w:asciiTheme="majorHAnsi" w:eastAsia="Times New Roman" w:hAnsiTheme="majorHAnsi" w:cstheme="majorHAnsi"/>
          </w:rPr>
          <w:t>https://doi.org/10.1080/00377319609517477</w:t>
        </w:r>
      </w:hyperlink>
    </w:p>
    <w:p w14:paraId="44F5BD34" w14:textId="1AB67C13" w:rsidR="00C51340" w:rsidRPr="006C076A" w:rsidRDefault="00C51340"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 xml:space="preserve">Marmar, C. (1991). Brief dynamic psychotherapy for </w:t>
      </w:r>
      <w:proofErr w:type="spellStart"/>
      <w:r w:rsidRPr="005D49DA">
        <w:rPr>
          <w:rFonts w:asciiTheme="majorHAnsi" w:eastAsia="Times New Roman" w:hAnsiTheme="majorHAnsi" w:cstheme="majorHAnsi"/>
          <w:color w:val="000000"/>
        </w:rPr>
        <w:t>post traumatic</w:t>
      </w:r>
      <w:proofErr w:type="spellEnd"/>
      <w:r w:rsidRPr="005D49DA">
        <w:rPr>
          <w:rFonts w:asciiTheme="majorHAnsi" w:eastAsia="Times New Roman" w:hAnsiTheme="majorHAnsi" w:cstheme="majorHAnsi"/>
          <w:color w:val="000000"/>
        </w:rPr>
        <w:t xml:space="preserve"> stress disorder</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Psychiatric Annals</w:t>
      </w:r>
      <w:r w:rsidRPr="005D49DA">
        <w:rPr>
          <w:rFonts w:asciiTheme="majorHAnsi" w:eastAsia="Times New Roman" w:hAnsiTheme="majorHAnsi" w:cstheme="majorHAnsi"/>
          <w:color w:val="000000"/>
        </w:rPr>
        <w:t xml:space="preserve">, 21(7), 405-414.  </w:t>
      </w:r>
      <w:hyperlink r:id="rId97" w:history="1">
        <w:r w:rsidRPr="005D49DA">
          <w:rPr>
            <w:rStyle w:val="Hyperlink"/>
            <w:rFonts w:asciiTheme="majorHAnsi" w:eastAsia="Times New Roman" w:hAnsiTheme="majorHAnsi" w:cstheme="majorHAnsi"/>
          </w:rPr>
          <w:t>https://doi.org/10.1002/jts.2490010305</w:t>
        </w:r>
      </w:hyperlink>
    </w:p>
    <w:p w14:paraId="65C2B380" w14:textId="0CB8E052" w:rsidR="006C076A" w:rsidRPr="00103502" w:rsidRDefault="00103502"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Maslach C. &amp; Leiter M. (2016). Understanding the burnout experience: Recent research and</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its implications for psychiatry. </w:t>
      </w:r>
      <w:r w:rsidRPr="005D49DA">
        <w:rPr>
          <w:rFonts w:asciiTheme="majorHAnsi" w:eastAsia="Times New Roman" w:hAnsiTheme="majorHAnsi" w:cstheme="majorHAnsi"/>
          <w:i/>
          <w:iCs/>
          <w:color w:val="000000"/>
        </w:rPr>
        <w:t>World Psychiatry</w:t>
      </w:r>
      <w:r w:rsidRPr="005D49DA">
        <w:rPr>
          <w:rFonts w:asciiTheme="majorHAnsi" w:eastAsia="Times New Roman" w:hAnsiTheme="majorHAnsi" w:cstheme="majorHAnsi"/>
          <w:color w:val="000000"/>
        </w:rPr>
        <w:t>, 15(2), 103–111.</w:t>
      </w:r>
      <w:r>
        <w:rPr>
          <w:rFonts w:asciiTheme="majorHAnsi" w:eastAsia="Times New Roman" w:hAnsiTheme="majorHAnsi" w:cstheme="majorHAnsi"/>
          <w:color w:val="000000"/>
        </w:rPr>
        <w:t xml:space="preserve"> </w:t>
      </w:r>
      <w:hyperlink r:id="rId98" w:history="1">
        <w:r w:rsidRPr="005D49DA">
          <w:rPr>
            <w:rStyle w:val="Hyperlink"/>
            <w:rFonts w:asciiTheme="majorHAnsi" w:eastAsia="Times New Roman" w:hAnsiTheme="majorHAnsi" w:cstheme="majorHAnsi"/>
          </w:rPr>
          <w:t>https://doi.org/10.1002/wps.20311</w:t>
        </w:r>
      </w:hyperlink>
    </w:p>
    <w:p w14:paraId="2B82662F" w14:textId="7D58FF9E" w:rsidR="00103502" w:rsidRPr="00566D15" w:rsidRDefault="00103502"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proofErr w:type="spellStart"/>
      <w:r w:rsidRPr="00FF0A2E">
        <w:rPr>
          <w:rFonts w:asciiTheme="majorHAnsi" w:eastAsia="Times New Roman" w:hAnsiTheme="majorHAnsi" w:cstheme="majorHAnsi"/>
          <w:lang w:val="fr-FR"/>
        </w:rPr>
        <w:t>McClendon</w:t>
      </w:r>
      <w:proofErr w:type="spellEnd"/>
      <w:r w:rsidRPr="00FF0A2E">
        <w:rPr>
          <w:rFonts w:asciiTheme="majorHAnsi" w:eastAsia="Times New Roman" w:hAnsiTheme="majorHAnsi" w:cstheme="majorHAnsi"/>
          <w:lang w:val="fr-FR"/>
        </w:rPr>
        <w:t xml:space="preserve">, J., Perkins, D., Copeland, L., et al. </w:t>
      </w:r>
      <w:r w:rsidRPr="005D49DA">
        <w:rPr>
          <w:rFonts w:asciiTheme="majorHAnsi" w:eastAsia="Times New Roman" w:hAnsiTheme="majorHAnsi" w:cstheme="majorHAnsi"/>
        </w:rPr>
        <w:t>(2019). Patterns and correlates of racial/ethnic</w:t>
      </w:r>
      <w:r>
        <w:rPr>
          <w:rFonts w:asciiTheme="majorHAnsi" w:eastAsia="Times New Roman" w:hAnsiTheme="majorHAnsi" w:cstheme="majorHAnsi"/>
        </w:rPr>
        <w:t xml:space="preserve"> </w:t>
      </w:r>
      <w:r w:rsidRPr="005D49DA">
        <w:rPr>
          <w:rFonts w:asciiTheme="majorHAnsi" w:eastAsia="Times New Roman" w:hAnsiTheme="majorHAnsi" w:cstheme="majorHAnsi"/>
          <w:color w:val="000000"/>
        </w:rPr>
        <w:t xml:space="preserve">differences in PTSD screening among recently separated Veterans. </w:t>
      </w:r>
      <w:r w:rsidRPr="005D49DA">
        <w:rPr>
          <w:rFonts w:asciiTheme="majorHAnsi" w:eastAsia="Times New Roman" w:hAnsiTheme="majorHAnsi" w:cstheme="majorHAnsi"/>
          <w:i/>
          <w:iCs/>
          <w:color w:val="000000"/>
        </w:rPr>
        <w:t>Journal of Anxiety</w:t>
      </w:r>
      <w:r w:rsidRPr="005D49DA">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Disorders</w:t>
      </w:r>
      <w:r w:rsidRPr="005D49DA">
        <w:rPr>
          <w:rFonts w:asciiTheme="majorHAnsi" w:eastAsia="Times New Roman" w:hAnsiTheme="majorHAnsi" w:cstheme="majorHAnsi"/>
          <w:color w:val="000000"/>
        </w:rPr>
        <w:t xml:space="preserve">, 68,102-145. </w:t>
      </w:r>
      <w:hyperlink r:id="rId99" w:history="1">
        <w:r w:rsidRPr="005D49DA">
          <w:rPr>
            <w:rStyle w:val="Hyperlink"/>
            <w:rFonts w:asciiTheme="majorHAnsi" w:eastAsia="Times New Roman" w:hAnsiTheme="majorHAnsi" w:cstheme="majorHAnsi"/>
          </w:rPr>
          <w:t>https://doi.org/10.1016/j.janxdis.2019.102145</w:t>
        </w:r>
      </w:hyperlink>
    </w:p>
    <w:p w14:paraId="5A534D74" w14:textId="54AC2514" w:rsidR="00566D15" w:rsidRPr="00566D15" w:rsidRDefault="00566D15"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lang w:val="es-US"/>
        </w:rPr>
        <w:t xml:space="preserve">Meda, N., </w:t>
      </w:r>
      <w:proofErr w:type="spellStart"/>
      <w:r w:rsidRPr="005D49DA">
        <w:rPr>
          <w:rFonts w:asciiTheme="majorHAnsi" w:eastAsia="Times New Roman" w:hAnsiTheme="majorHAnsi" w:cstheme="majorHAnsi"/>
          <w:color w:val="000000"/>
          <w:lang w:val="es-US"/>
        </w:rPr>
        <w:t>Miola</w:t>
      </w:r>
      <w:proofErr w:type="spellEnd"/>
      <w:r w:rsidRPr="005D49DA">
        <w:rPr>
          <w:rFonts w:asciiTheme="majorHAnsi" w:eastAsia="Times New Roman" w:hAnsiTheme="majorHAnsi" w:cstheme="majorHAnsi"/>
          <w:color w:val="000000"/>
          <w:lang w:val="es-US"/>
        </w:rPr>
        <w:t xml:space="preserve">, A., </w:t>
      </w:r>
      <w:proofErr w:type="spellStart"/>
      <w:r w:rsidRPr="005D49DA">
        <w:rPr>
          <w:rFonts w:asciiTheme="majorHAnsi" w:eastAsia="Times New Roman" w:hAnsiTheme="majorHAnsi" w:cstheme="majorHAnsi"/>
          <w:color w:val="000000"/>
          <w:lang w:val="es-US"/>
        </w:rPr>
        <w:t>Slongo</w:t>
      </w:r>
      <w:proofErr w:type="spellEnd"/>
      <w:r w:rsidRPr="005D49DA">
        <w:rPr>
          <w:rFonts w:asciiTheme="majorHAnsi" w:eastAsia="Times New Roman" w:hAnsiTheme="majorHAnsi" w:cstheme="majorHAnsi"/>
          <w:color w:val="000000"/>
          <w:lang w:val="es-US"/>
        </w:rPr>
        <w:t xml:space="preserve">, I., et al. </w:t>
      </w:r>
      <w:r w:rsidRPr="005D49DA">
        <w:rPr>
          <w:rFonts w:asciiTheme="majorHAnsi" w:eastAsia="Times New Roman" w:hAnsiTheme="majorHAnsi" w:cstheme="majorHAnsi"/>
          <w:color w:val="000000"/>
        </w:rPr>
        <w:t>(2022). The impact of macroeconomic factors on suicide</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in 175 countries over 27 years. </w:t>
      </w:r>
      <w:r w:rsidRPr="005D49DA">
        <w:rPr>
          <w:rFonts w:asciiTheme="majorHAnsi" w:eastAsia="Times New Roman" w:hAnsiTheme="majorHAnsi" w:cstheme="majorHAnsi"/>
          <w:i/>
          <w:iCs/>
          <w:color w:val="000000"/>
        </w:rPr>
        <w:t xml:space="preserve">Suicide and </w:t>
      </w:r>
      <w:r w:rsidR="00882B7C" w:rsidRPr="005D49DA">
        <w:rPr>
          <w:rFonts w:asciiTheme="majorHAnsi" w:eastAsia="Times New Roman" w:hAnsiTheme="majorHAnsi" w:cstheme="majorHAnsi"/>
          <w:i/>
          <w:iCs/>
          <w:color w:val="000000"/>
        </w:rPr>
        <w:t>Life-Threatening</w:t>
      </w:r>
      <w:r w:rsidRPr="005D49DA">
        <w:rPr>
          <w:rFonts w:asciiTheme="majorHAnsi" w:eastAsia="Times New Roman" w:hAnsiTheme="majorHAnsi" w:cstheme="majorHAnsi"/>
          <w:i/>
          <w:iCs/>
          <w:color w:val="000000"/>
        </w:rPr>
        <w:t xml:space="preserve"> Behavior</w:t>
      </w:r>
      <w:r w:rsidRPr="005D49DA">
        <w:rPr>
          <w:rFonts w:asciiTheme="majorHAnsi" w:eastAsia="Times New Roman" w:hAnsiTheme="majorHAnsi" w:cstheme="majorHAnsi"/>
          <w:color w:val="000000"/>
        </w:rPr>
        <w:t>, 52, 49–58</w:t>
      </w:r>
      <w:r>
        <w:rPr>
          <w:rFonts w:asciiTheme="majorHAnsi" w:eastAsia="Times New Roman" w:hAnsiTheme="majorHAnsi" w:cstheme="majorHAnsi"/>
          <w:color w:val="000000"/>
        </w:rPr>
        <w:t xml:space="preserve">. </w:t>
      </w:r>
      <w:hyperlink r:id="rId100" w:history="1">
        <w:r w:rsidRPr="005D49DA">
          <w:rPr>
            <w:rStyle w:val="Hyperlink"/>
            <w:rFonts w:asciiTheme="majorHAnsi" w:eastAsia="Times New Roman" w:hAnsiTheme="majorHAnsi" w:cstheme="majorHAnsi"/>
          </w:rPr>
          <w:t>https://doi.org/10.1111/sltb.12773</w:t>
        </w:r>
      </w:hyperlink>
    </w:p>
    <w:p w14:paraId="0632FFCF" w14:textId="2DDA03BE" w:rsidR="00566D15" w:rsidRPr="00566D15" w:rsidRDefault="00566D15"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rPr>
        <w:t xml:space="preserve">Mills, M. &amp; </w:t>
      </w:r>
      <w:proofErr w:type="spellStart"/>
      <w:r w:rsidRPr="005D49DA">
        <w:rPr>
          <w:rFonts w:asciiTheme="majorHAnsi" w:eastAsia="Times New Roman" w:hAnsiTheme="majorHAnsi" w:cstheme="majorHAnsi"/>
        </w:rPr>
        <w:t>Tortez</w:t>
      </w:r>
      <w:proofErr w:type="spellEnd"/>
      <w:r w:rsidRPr="005D49DA">
        <w:rPr>
          <w:rFonts w:asciiTheme="majorHAnsi" w:eastAsia="Times New Roman" w:hAnsiTheme="majorHAnsi" w:cstheme="majorHAnsi"/>
        </w:rPr>
        <w:t>, L. (2018). Fighting for family: Considerations of work-family conflict in</w:t>
      </w:r>
      <w:r>
        <w:rPr>
          <w:rFonts w:asciiTheme="majorHAnsi" w:eastAsia="Times New Roman" w:hAnsiTheme="majorHAnsi" w:cstheme="majorHAnsi"/>
        </w:rPr>
        <w:t xml:space="preserve"> </w:t>
      </w:r>
      <w:r w:rsidRPr="005D49DA">
        <w:rPr>
          <w:rFonts w:asciiTheme="majorHAnsi" w:eastAsia="Times New Roman" w:hAnsiTheme="majorHAnsi" w:cstheme="majorHAnsi"/>
          <w:color w:val="000000"/>
        </w:rPr>
        <w:t xml:space="preserve">military service member parents. </w:t>
      </w:r>
      <w:r w:rsidRPr="005D49DA">
        <w:rPr>
          <w:rFonts w:asciiTheme="majorHAnsi" w:eastAsia="Times New Roman" w:hAnsiTheme="majorHAnsi" w:cstheme="majorHAnsi"/>
          <w:i/>
          <w:iCs/>
          <w:color w:val="000000"/>
        </w:rPr>
        <w:t>Research in Occupational Stress and Well-Being</w:t>
      </w:r>
      <w:r w:rsidRPr="005D49DA">
        <w:rPr>
          <w:rFonts w:asciiTheme="majorHAnsi" w:eastAsia="Times New Roman" w:hAnsiTheme="majorHAnsi" w:cstheme="majorHAnsi"/>
          <w:color w:val="000000"/>
        </w:rPr>
        <w:t xml:space="preserve">, 16, 91- 116.  </w:t>
      </w:r>
      <w:hyperlink r:id="rId101" w:history="1">
        <w:r w:rsidRPr="005D49DA">
          <w:rPr>
            <w:rStyle w:val="Hyperlink"/>
            <w:rFonts w:asciiTheme="majorHAnsi" w:eastAsia="Times New Roman" w:hAnsiTheme="majorHAnsi" w:cstheme="majorHAnsi"/>
          </w:rPr>
          <w:t>https://doi.org/10.1108/S1479-355520180000016008</w:t>
        </w:r>
      </w:hyperlink>
    </w:p>
    <w:p w14:paraId="1FCE4E84" w14:textId="6C8F2C34" w:rsidR="00566D15" w:rsidRPr="00566D15" w:rsidRDefault="00566D15"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Monohan, J. (1993). Limiting therapist exposure to Tarasoff liability.</w:t>
      </w:r>
      <w:r w:rsidRPr="005D49DA">
        <w:rPr>
          <w:rFonts w:asciiTheme="majorHAnsi" w:eastAsia="Times New Roman" w:hAnsiTheme="majorHAnsi" w:cstheme="majorHAnsi"/>
          <w:i/>
          <w:iCs/>
          <w:color w:val="000000"/>
        </w:rPr>
        <w:t xml:space="preserve"> American Psychologist</w:t>
      </w:r>
      <w:r w:rsidRPr="005D49DA">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48(3), 242-250. </w:t>
      </w:r>
      <w:hyperlink r:id="rId102" w:history="1">
        <w:r w:rsidRPr="005D49DA">
          <w:rPr>
            <w:rStyle w:val="Hyperlink"/>
            <w:rFonts w:asciiTheme="majorHAnsi" w:eastAsia="Times New Roman" w:hAnsiTheme="majorHAnsi" w:cstheme="majorHAnsi"/>
          </w:rPr>
          <w:t>https://doi.org/10.1037/0003-066X.48.3.242</w:t>
        </w:r>
      </w:hyperlink>
    </w:p>
    <w:p w14:paraId="4B9FB436" w14:textId="595A1943" w:rsidR="00566D15" w:rsidRPr="00566D15" w:rsidRDefault="00566D15"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lang w:val="de-DE"/>
        </w:rPr>
        <w:t xml:space="preserve">Naifeh J., Ursano J., Stein M., et al. </w:t>
      </w:r>
      <w:r w:rsidRPr="005D49DA">
        <w:rPr>
          <w:rFonts w:asciiTheme="majorHAnsi" w:eastAsia="Times New Roman" w:hAnsiTheme="majorHAnsi" w:cstheme="majorHAnsi"/>
        </w:rPr>
        <w:t>(2022). Risk of suicide attempt in reserve versus active</w:t>
      </w:r>
      <w:r>
        <w:rPr>
          <w:rFonts w:asciiTheme="majorHAnsi" w:eastAsia="Times New Roman" w:hAnsiTheme="majorHAnsi" w:cstheme="majorHAnsi"/>
        </w:rPr>
        <w:t xml:space="preserve"> </w:t>
      </w:r>
      <w:r w:rsidRPr="005D49DA">
        <w:rPr>
          <w:rFonts w:asciiTheme="majorHAnsi" w:eastAsia="Times New Roman" w:hAnsiTheme="majorHAnsi" w:cstheme="majorHAnsi"/>
          <w:color w:val="000000"/>
        </w:rPr>
        <w:t xml:space="preserve">component soldiers during deployment to the wars in Iraq and Afghanistan. </w:t>
      </w:r>
      <w:r w:rsidRPr="005D49DA">
        <w:rPr>
          <w:rFonts w:asciiTheme="majorHAnsi" w:eastAsia="Times New Roman" w:hAnsiTheme="majorHAnsi" w:cstheme="majorHAnsi"/>
          <w:i/>
          <w:iCs/>
          <w:color w:val="000000"/>
        </w:rPr>
        <w:t>Suicide and</w:t>
      </w:r>
      <w:r w:rsidRPr="005D49DA">
        <w:rPr>
          <w:rFonts w:asciiTheme="majorHAnsi" w:eastAsia="Times New Roman" w:hAnsiTheme="majorHAnsi" w:cstheme="majorHAnsi"/>
          <w:color w:val="000000"/>
        </w:rPr>
        <w:t xml:space="preserve"> </w:t>
      </w:r>
      <w:r w:rsidR="000C4EA5" w:rsidRPr="005D49DA">
        <w:rPr>
          <w:rFonts w:asciiTheme="majorHAnsi" w:eastAsia="Times New Roman" w:hAnsiTheme="majorHAnsi" w:cstheme="majorHAnsi"/>
          <w:i/>
          <w:iCs/>
          <w:color w:val="000000"/>
        </w:rPr>
        <w:t>Life-Threatening</w:t>
      </w:r>
      <w:r w:rsidRPr="005D49DA">
        <w:rPr>
          <w:rFonts w:asciiTheme="majorHAnsi" w:eastAsia="Times New Roman" w:hAnsiTheme="majorHAnsi" w:cstheme="majorHAnsi"/>
          <w:i/>
          <w:iCs/>
          <w:color w:val="000000"/>
        </w:rPr>
        <w:t xml:space="preserve"> Behavior</w:t>
      </w:r>
      <w:r w:rsidRPr="005D49DA">
        <w:rPr>
          <w:rFonts w:asciiTheme="majorHAnsi" w:eastAsia="Times New Roman" w:hAnsiTheme="majorHAnsi" w:cstheme="majorHAnsi"/>
          <w:color w:val="000000"/>
        </w:rPr>
        <w:t xml:space="preserve">, 52, 24–36. </w:t>
      </w:r>
      <w:hyperlink r:id="rId103" w:history="1">
        <w:r w:rsidRPr="005D49DA">
          <w:rPr>
            <w:rStyle w:val="Hyperlink"/>
            <w:rFonts w:asciiTheme="majorHAnsi" w:eastAsia="Times New Roman" w:hAnsiTheme="majorHAnsi" w:cstheme="majorHAnsi"/>
          </w:rPr>
          <w:t>https://doi.org/10.1111/sltb.12770</w:t>
        </w:r>
      </w:hyperlink>
    </w:p>
    <w:p w14:paraId="0BA26D24" w14:textId="2CA8AF72" w:rsidR="00566D15" w:rsidRPr="008D4368" w:rsidRDefault="00566D15"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lang w:val="de-DE"/>
        </w:rPr>
        <w:t>Nebbitt, V., Lombe, M., Pitzer, K.A., et al. </w:t>
      </w:r>
      <w:r w:rsidRPr="005D49DA">
        <w:rPr>
          <w:rFonts w:asciiTheme="majorHAnsi" w:eastAsia="Times New Roman" w:hAnsiTheme="majorHAnsi" w:cstheme="majorHAnsi"/>
          <w:color w:val="000000"/>
        </w:rPr>
        <w:t>(2021). Exposure to Violence and Posttraumatic</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Stress Among Youth in Public Housing: Do Community, Family, and Peers Matter? </w:t>
      </w:r>
      <w:r w:rsidRPr="005D49DA">
        <w:rPr>
          <w:rFonts w:asciiTheme="majorHAnsi" w:eastAsia="Times New Roman" w:hAnsiTheme="majorHAnsi" w:cstheme="majorHAnsi"/>
          <w:i/>
          <w:iCs/>
          <w:color w:val="000000"/>
        </w:rPr>
        <w:t>Journal</w:t>
      </w:r>
      <w:r w:rsidR="008D4368">
        <w:rPr>
          <w:rFonts w:asciiTheme="majorHAnsi" w:eastAsia="Times New Roman" w:hAnsiTheme="majorHAnsi" w:cstheme="majorHAnsi"/>
          <w:i/>
          <w:iCs/>
          <w:color w:val="000000"/>
        </w:rPr>
        <w:t xml:space="preserve"> of </w:t>
      </w:r>
      <w:r w:rsidR="008D4368" w:rsidRPr="005D49DA">
        <w:rPr>
          <w:rFonts w:asciiTheme="majorHAnsi" w:eastAsia="Times New Roman" w:hAnsiTheme="majorHAnsi" w:cstheme="majorHAnsi"/>
          <w:i/>
          <w:iCs/>
          <w:color w:val="000000"/>
        </w:rPr>
        <w:t>Racial and Ethnic Health Disparities</w:t>
      </w:r>
      <w:r w:rsidR="008D4368" w:rsidRPr="005D49DA">
        <w:rPr>
          <w:rFonts w:asciiTheme="majorHAnsi" w:eastAsia="Times New Roman" w:hAnsiTheme="majorHAnsi" w:cstheme="majorHAnsi"/>
          <w:color w:val="000000"/>
        </w:rPr>
        <w:t xml:space="preserve">, 8, 264–274. </w:t>
      </w:r>
      <w:hyperlink r:id="rId104" w:history="1">
        <w:r w:rsidR="008D4368" w:rsidRPr="005D49DA">
          <w:rPr>
            <w:rStyle w:val="Hyperlink"/>
            <w:rFonts w:asciiTheme="majorHAnsi" w:eastAsia="Times New Roman" w:hAnsiTheme="majorHAnsi" w:cstheme="majorHAnsi"/>
          </w:rPr>
          <w:t>https://doi.org/10.1007/s40615-020-00780-0</w:t>
        </w:r>
      </w:hyperlink>
    </w:p>
    <w:p w14:paraId="5E5F7254" w14:textId="3C184E4F" w:rsidR="008D4368" w:rsidRPr="008D4368" w:rsidRDefault="008D4368"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rPr>
        <w:t>Rivers, I., Noret, N., Poteat, V.P., Ashurst, N. (2009). Observing Bullying at School: The mental</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health implications of witness status. </w:t>
      </w:r>
      <w:r w:rsidRPr="005D49DA">
        <w:rPr>
          <w:rFonts w:asciiTheme="majorHAnsi" w:eastAsia="Times New Roman" w:hAnsiTheme="majorHAnsi" w:cstheme="majorHAnsi"/>
          <w:i/>
          <w:iCs/>
          <w:color w:val="000000"/>
        </w:rPr>
        <w:t>School Psychology Quarterly</w:t>
      </w:r>
      <w:r w:rsidRPr="005D49DA">
        <w:rPr>
          <w:rFonts w:asciiTheme="majorHAnsi" w:eastAsia="Times New Roman" w:hAnsiTheme="majorHAnsi" w:cstheme="majorHAnsi"/>
          <w:color w:val="000000"/>
        </w:rPr>
        <w:t>, 24(4), 211-223.</w:t>
      </w:r>
      <w:r>
        <w:rPr>
          <w:rFonts w:asciiTheme="majorHAnsi" w:eastAsia="Times New Roman" w:hAnsiTheme="majorHAnsi" w:cstheme="majorHAnsi"/>
          <w:color w:val="000000"/>
        </w:rPr>
        <w:t xml:space="preserve"> </w:t>
      </w:r>
      <w:hyperlink r:id="rId105" w:history="1">
        <w:r w:rsidRPr="005D49DA">
          <w:rPr>
            <w:rStyle w:val="Hyperlink"/>
            <w:rFonts w:asciiTheme="majorHAnsi" w:eastAsia="Times New Roman" w:hAnsiTheme="majorHAnsi" w:cstheme="majorHAnsi"/>
          </w:rPr>
          <w:t>https://doi.org/10.1037/a0018164</w:t>
        </w:r>
      </w:hyperlink>
    </w:p>
    <w:p w14:paraId="0B81129B" w14:textId="3226C0B4" w:rsidR="008D4368" w:rsidRPr="008D4368" w:rsidRDefault="008D4368"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lang w:val="de-DE"/>
        </w:rPr>
        <w:t xml:space="preserve">Rosenbluth, M., Kleinman, I., Lowy, F. (1995). </w:t>
      </w:r>
      <w:r w:rsidRPr="005D49DA">
        <w:rPr>
          <w:rFonts w:asciiTheme="majorHAnsi" w:eastAsia="Times New Roman" w:hAnsiTheme="majorHAnsi" w:cstheme="majorHAnsi"/>
          <w:color w:val="000000"/>
        </w:rPr>
        <w:t>Suicide: The interaction of clinical and ethical</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issues. </w:t>
      </w:r>
      <w:r w:rsidRPr="005D49DA">
        <w:rPr>
          <w:rFonts w:asciiTheme="majorHAnsi" w:eastAsia="Times New Roman" w:hAnsiTheme="majorHAnsi" w:cstheme="majorHAnsi"/>
          <w:i/>
          <w:iCs/>
          <w:color w:val="000000"/>
        </w:rPr>
        <w:t>Psychiatric Services</w:t>
      </w:r>
      <w:r w:rsidRPr="005D49DA">
        <w:rPr>
          <w:rFonts w:asciiTheme="majorHAnsi" w:eastAsia="Times New Roman" w:hAnsiTheme="majorHAnsi" w:cstheme="majorHAnsi"/>
          <w:color w:val="000000"/>
        </w:rPr>
        <w:t xml:space="preserve">, 46, 919-921. </w:t>
      </w:r>
      <w:hyperlink r:id="rId106" w:history="1">
        <w:r w:rsidRPr="005D49DA">
          <w:rPr>
            <w:rStyle w:val="Hyperlink"/>
            <w:rFonts w:asciiTheme="majorHAnsi" w:eastAsia="Times New Roman" w:hAnsiTheme="majorHAnsi" w:cstheme="majorHAnsi"/>
          </w:rPr>
          <w:t>https://doi.org/10.1176/ps.46.9.919</w:t>
        </w:r>
      </w:hyperlink>
    </w:p>
    <w:p w14:paraId="13BB8033" w14:textId="26BB33B6" w:rsidR="008D4368" w:rsidRPr="008D4368" w:rsidRDefault="008D4368"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color w:val="000000"/>
          <w:lang w:val="de-DE"/>
        </w:rPr>
        <w:t xml:space="preserve">Smith, M., Rasmussen, J., Mills, M., et al. </w:t>
      </w:r>
      <w:r w:rsidRPr="005D49DA">
        <w:rPr>
          <w:rFonts w:asciiTheme="majorHAnsi" w:eastAsia="Times New Roman" w:hAnsiTheme="majorHAnsi" w:cstheme="majorHAnsi"/>
          <w:color w:val="000000"/>
        </w:rPr>
        <w:t>(2012). Stress and performance: Do service</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 xml:space="preserve">orientation and emotional energy moderate the relationship? </w:t>
      </w:r>
      <w:r w:rsidRPr="005D49DA">
        <w:rPr>
          <w:rFonts w:asciiTheme="majorHAnsi" w:eastAsia="Times New Roman" w:hAnsiTheme="majorHAnsi" w:cstheme="majorHAnsi"/>
          <w:i/>
          <w:iCs/>
          <w:color w:val="000000"/>
        </w:rPr>
        <w:t>Journal of Occupational</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i/>
          <w:iCs/>
          <w:color w:val="000000"/>
        </w:rPr>
        <w:t>Health Psychology</w:t>
      </w:r>
      <w:r w:rsidRPr="005D49DA">
        <w:rPr>
          <w:rFonts w:asciiTheme="majorHAnsi" w:eastAsia="Times New Roman" w:hAnsiTheme="majorHAnsi" w:cstheme="majorHAnsi"/>
          <w:color w:val="000000"/>
        </w:rPr>
        <w:t xml:space="preserve">, 17, 116-128. </w:t>
      </w:r>
      <w:hyperlink r:id="rId107" w:history="1">
        <w:r w:rsidRPr="005D49DA">
          <w:rPr>
            <w:rStyle w:val="Hyperlink"/>
            <w:rFonts w:asciiTheme="majorHAnsi" w:eastAsia="Times New Roman" w:hAnsiTheme="majorHAnsi" w:cstheme="majorHAnsi"/>
          </w:rPr>
          <w:t>https://doi.org/10.1186/1745-6673-7-18</w:t>
        </w:r>
      </w:hyperlink>
    </w:p>
    <w:p w14:paraId="76BB8ED4" w14:textId="2049C8B7" w:rsidR="008D4368" w:rsidRPr="008D4368" w:rsidRDefault="008D4368"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proofErr w:type="spellStart"/>
      <w:r w:rsidRPr="005D49DA">
        <w:rPr>
          <w:rFonts w:asciiTheme="majorHAnsi" w:eastAsia="Times New Roman" w:hAnsiTheme="majorHAnsi" w:cstheme="majorHAnsi"/>
          <w:color w:val="000000"/>
        </w:rPr>
        <w:t>Thoma</w:t>
      </w:r>
      <w:proofErr w:type="spellEnd"/>
      <w:r w:rsidRPr="005D49DA">
        <w:rPr>
          <w:rFonts w:asciiTheme="majorHAnsi" w:eastAsia="Times New Roman" w:hAnsiTheme="majorHAnsi" w:cstheme="majorHAnsi"/>
          <w:color w:val="000000"/>
        </w:rPr>
        <w:t>, M., Rohleder, N., Rohner, S. (2021) Clinical ecopsychology: The mental health</w:t>
      </w:r>
      <w:r>
        <w:rPr>
          <w:rFonts w:asciiTheme="majorHAnsi" w:eastAsia="Times New Roman" w:hAnsiTheme="majorHAnsi" w:cstheme="majorHAnsi"/>
          <w:color w:val="000000"/>
        </w:rPr>
        <w:t xml:space="preserve"> </w:t>
      </w:r>
      <w:r w:rsidRPr="005D49DA">
        <w:rPr>
          <w:rFonts w:asciiTheme="majorHAnsi" w:eastAsia="Times New Roman" w:hAnsiTheme="majorHAnsi" w:cstheme="majorHAnsi"/>
          <w:color w:val="000000"/>
        </w:rPr>
        <w:t>impacts and underlying pathways of the climate and environmental crisis. </w:t>
      </w:r>
      <w:r w:rsidRPr="005D49DA">
        <w:rPr>
          <w:rFonts w:asciiTheme="majorHAnsi" w:eastAsia="Times New Roman" w:hAnsiTheme="majorHAnsi" w:cstheme="majorHAnsi"/>
          <w:i/>
          <w:iCs/>
          <w:color w:val="000000"/>
        </w:rPr>
        <w:t>Frontiers in</w:t>
      </w:r>
      <w:r>
        <w:rPr>
          <w:rFonts w:asciiTheme="majorHAnsi" w:eastAsia="Times New Roman" w:hAnsiTheme="majorHAnsi" w:cstheme="majorHAnsi"/>
          <w:i/>
          <w:iCs/>
          <w:color w:val="000000"/>
        </w:rPr>
        <w:t xml:space="preserve"> </w:t>
      </w:r>
      <w:r w:rsidRPr="005D49DA">
        <w:rPr>
          <w:rFonts w:asciiTheme="majorHAnsi" w:eastAsia="Times New Roman" w:hAnsiTheme="majorHAnsi" w:cstheme="majorHAnsi"/>
          <w:i/>
          <w:iCs/>
          <w:color w:val="000000"/>
          <w:lang w:val="de-DE"/>
        </w:rPr>
        <w:t>Psychiatry</w:t>
      </w:r>
      <w:r w:rsidRPr="005D49DA">
        <w:rPr>
          <w:rFonts w:asciiTheme="majorHAnsi" w:eastAsia="Times New Roman" w:hAnsiTheme="majorHAnsi" w:cstheme="majorHAnsi"/>
          <w:color w:val="000000"/>
          <w:lang w:val="de-DE"/>
        </w:rPr>
        <w:t xml:space="preserve">. </w:t>
      </w:r>
      <w:hyperlink r:id="rId108" w:history="1">
        <w:r w:rsidRPr="005D49DA">
          <w:rPr>
            <w:rStyle w:val="Hyperlink"/>
            <w:rFonts w:asciiTheme="majorHAnsi" w:eastAsia="Times New Roman" w:hAnsiTheme="majorHAnsi" w:cstheme="majorHAnsi"/>
            <w:lang w:val="de-DE"/>
          </w:rPr>
          <w:t>https://doi.org/10.3389/fpsyt.2021.675936</w:t>
        </w:r>
      </w:hyperlink>
    </w:p>
    <w:p w14:paraId="49A5EB19" w14:textId="09DBDD26" w:rsidR="008D4368" w:rsidRPr="002040E6" w:rsidRDefault="008D4368" w:rsidP="00605F38">
      <w:pPr>
        <w:pStyle w:val="ListParagraph"/>
        <w:numPr>
          <w:ilvl w:val="0"/>
          <w:numId w:val="52"/>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rPr>
        <w:t>Thompson, Laura; Sugg, Margaret; Runkle, Jennifer R. (2018). Adolescents in crisis:</w:t>
      </w:r>
      <w:r>
        <w:rPr>
          <w:rFonts w:asciiTheme="majorHAnsi" w:eastAsia="Times New Roman" w:hAnsiTheme="majorHAnsi" w:cstheme="majorHAnsi"/>
        </w:rPr>
        <w:t xml:space="preserve"> A </w:t>
      </w:r>
      <w:r w:rsidRPr="005D49DA">
        <w:rPr>
          <w:rFonts w:asciiTheme="majorHAnsi" w:eastAsia="Times New Roman" w:hAnsiTheme="majorHAnsi" w:cstheme="majorHAnsi"/>
        </w:rPr>
        <w:t xml:space="preserve">geographic exploration of help seeking behavior using data from a Crisis Text Line. </w:t>
      </w:r>
      <w:r w:rsidRPr="005D49DA">
        <w:rPr>
          <w:rFonts w:asciiTheme="majorHAnsi" w:eastAsia="Times New Roman" w:hAnsiTheme="majorHAnsi" w:cstheme="majorHAnsi"/>
          <w:i/>
          <w:iCs/>
        </w:rPr>
        <w:t>Social</w:t>
      </w:r>
      <w:r>
        <w:rPr>
          <w:rFonts w:asciiTheme="majorHAnsi" w:eastAsia="Times New Roman" w:hAnsiTheme="majorHAnsi" w:cstheme="majorHAnsi"/>
          <w:i/>
          <w:iCs/>
        </w:rPr>
        <w:t xml:space="preserve"> </w:t>
      </w:r>
      <w:r w:rsidRPr="005D49DA">
        <w:rPr>
          <w:rFonts w:asciiTheme="majorHAnsi" w:eastAsia="Times New Roman" w:hAnsiTheme="majorHAnsi" w:cstheme="majorHAnsi"/>
          <w:i/>
          <w:iCs/>
        </w:rPr>
        <w:t>Science &amp; Medicine</w:t>
      </w:r>
      <w:r w:rsidRPr="005D49DA">
        <w:rPr>
          <w:rFonts w:asciiTheme="majorHAnsi" w:eastAsia="Times New Roman" w:hAnsiTheme="majorHAnsi" w:cstheme="majorHAnsi"/>
        </w:rPr>
        <w:t xml:space="preserve">, 215(10), 69-79. </w:t>
      </w:r>
      <w:hyperlink r:id="rId109" w:history="1">
        <w:r w:rsidRPr="005D49DA">
          <w:rPr>
            <w:rStyle w:val="Hyperlink"/>
            <w:rFonts w:asciiTheme="majorHAnsi" w:eastAsia="Times New Roman" w:hAnsiTheme="majorHAnsi" w:cstheme="majorHAnsi"/>
          </w:rPr>
          <w:t>https://doi.org/10.1016/j.socscimed.2018.08.025</w:t>
        </w:r>
      </w:hyperlink>
    </w:p>
    <w:p w14:paraId="52BFA4EA" w14:textId="280C0DF9" w:rsidR="002040E6" w:rsidRPr="00882B7C" w:rsidRDefault="002040E6" w:rsidP="00882B7C">
      <w:pPr>
        <w:spacing w:before="120" w:after="120" w:line="240" w:lineRule="auto"/>
        <w:ind w:left="144"/>
        <w:textAlignment w:val="baseline"/>
        <w:rPr>
          <w:rFonts w:asciiTheme="majorHAnsi" w:eastAsiaTheme="minorEastAsia" w:hAnsiTheme="majorHAnsi" w:cstheme="majorHAnsi"/>
          <w:b/>
          <w:bCs/>
        </w:rPr>
      </w:pPr>
      <w:r w:rsidRPr="00882B7C">
        <w:rPr>
          <w:rFonts w:asciiTheme="majorHAnsi" w:eastAsiaTheme="minorEastAsia" w:hAnsiTheme="majorHAnsi" w:cstheme="majorHAnsi"/>
          <w:b/>
          <w:bCs/>
        </w:rPr>
        <w:t>Trade Magazines</w:t>
      </w:r>
    </w:p>
    <w:p w14:paraId="7180E11F" w14:textId="6143267D" w:rsidR="002040E6" w:rsidRPr="002040E6" w:rsidRDefault="009C7233" w:rsidP="00605F38">
      <w:pPr>
        <w:pStyle w:val="ListParagraph"/>
        <w:numPr>
          <w:ilvl w:val="0"/>
          <w:numId w:val="53"/>
        </w:numPr>
        <w:spacing w:after="0" w:line="240" w:lineRule="auto"/>
        <w:ind w:left="504"/>
        <w:textAlignment w:val="baseline"/>
        <w:rPr>
          <w:rFonts w:asciiTheme="majorHAnsi" w:eastAsiaTheme="minorEastAsia" w:hAnsiTheme="majorHAnsi" w:cstheme="majorHAnsi"/>
        </w:rPr>
      </w:pPr>
      <w:r w:rsidRPr="005D49DA">
        <w:rPr>
          <w:rFonts w:asciiTheme="majorHAnsi" w:eastAsia="Times New Roman" w:hAnsiTheme="majorHAnsi" w:cstheme="majorHAnsi"/>
        </w:rPr>
        <w:t xml:space="preserve">Draper, </w:t>
      </w:r>
      <w:proofErr w:type="spellStart"/>
      <w:r w:rsidRPr="005D49DA">
        <w:rPr>
          <w:rFonts w:asciiTheme="majorHAnsi" w:eastAsia="Times New Roman" w:hAnsiTheme="majorHAnsi" w:cstheme="majorHAnsi"/>
        </w:rPr>
        <w:t>J.m</w:t>
      </w:r>
      <w:proofErr w:type="spellEnd"/>
      <w:r w:rsidRPr="005D49DA">
        <w:rPr>
          <w:rFonts w:asciiTheme="majorHAnsi" w:eastAsia="Times New Roman" w:hAnsiTheme="majorHAnsi" w:cstheme="majorHAnsi"/>
        </w:rPr>
        <w:t xml:space="preserve">, (2007, Jun 1). Preventing suicide minute by minute. </w:t>
      </w:r>
      <w:r w:rsidRPr="005D49DA">
        <w:rPr>
          <w:rFonts w:asciiTheme="majorHAnsi" w:eastAsia="Times New Roman" w:hAnsiTheme="majorHAnsi" w:cstheme="majorHAnsi"/>
          <w:i/>
          <w:iCs/>
        </w:rPr>
        <w:t>Behavioral Healthcare</w:t>
      </w:r>
      <w:r w:rsidRPr="005D49DA">
        <w:rPr>
          <w:rFonts w:asciiTheme="majorHAnsi" w:eastAsia="Times New Roman" w:hAnsiTheme="majorHAnsi" w:cstheme="majorHAnsi"/>
        </w:rPr>
        <w:t>, 27(6), 29-3. PMID:</w:t>
      </w:r>
      <w:r>
        <w:rPr>
          <w:rFonts w:asciiTheme="majorHAnsi" w:eastAsia="Times New Roman" w:hAnsiTheme="majorHAnsi" w:cstheme="majorHAnsi"/>
        </w:rPr>
        <w:t xml:space="preserve"> </w:t>
      </w:r>
      <w:r w:rsidRPr="005D49DA">
        <w:rPr>
          <w:rFonts w:asciiTheme="majorHAnsi" w:eastAsia="Times New Roman" w:hAnsiTheme="majorHAnsi" w:cstheme="majorHAnsi"/>
        </w:rPr>
        <w:t>18020178</w:t>
      </w:r>
    </w:p>
    <w:p w14:paraId="443B56C7" w14:textId="6B1742D6" w:rsidR="00252AE1" w:rsidRPr="00882B7C" w:rsidRDefault="00252AE1" w:rsidP="00882B7C">
      <w:pPr>
        <w:spacing w:before="120" w:after="120" w:line="240" w:lineRule="auto"/>
        <w:textAlignment w:val="baseline"/>
        <w:rPr>
          <w:rFonts w:asciiTheme="majorHAnsi" w:eastAsiaTheme="minorEastAsia" w:hAnsiTheme="majorHAnsi" w:cstheme="majorHAnsi"/>
          <w:b/>
          <w:bCs/>
        </w:rPr>
      </w:pPr>
      <w:r w:rsidRPr="0049683B">
        <w:rPr>
          <w:rFonts w:asciiTheme="majorHAnsi" w:eastAsiaTheme="minorEastAsia" w:hAnsiTheme="majorHAnsi" w:cstheme="majorHAnsi"/>
          <w:b/>
          <w:bCs/>
        </w:rPr>
        <w:t>Professional Journals</w:t>
      </w:r>
    </w:p>
    <w:p w14:paraId="337CEF14" w14:textId="77777777" w:rsidR="00252AE1" w:rsidRPr="0049683B" w:rsidRDefault="00252AE1" w:rsidP="00605F38">
      <w:pPr>
        <w:spacing w:before="120" w:after="120" w:line="240" w:lineRule="auto"/>
        <w:textAlignment w:val="baseline"/>
        <w:rPr>
          <w:rFonts w:asciiTheme="majorHAnsi" w:eastAsiaTheme="minorEastAsia" w:hAnsiTheme="majorHAnsi" w:cstheme="majorHAnsi"/>
          <w:b/>
          <w:bCs/>
        </w:rPr>
      </w:pPr>
      <w:r w:rsidRPr="0049683B">
        <w:rPr>
          <w:rFonts w:asciiTheme="majorHAnsi" w:eastAsiaTheme="minorEastAsia" w:hAnsiTheme="majorHAnsi" w:cstheme="majorHAnsi"/>
          <w:b/>
          <w:bCs/>
        </w:rPr>
        <w:t>Websites</w:t>
      </w:r>
    </w:p>
    <w:p w14:paraId="5AECA37D" w14:textId="66D011ED" w:rsidR="00252AE1" w:rsidRPr="007D09D6" w:rsidRDefault="008B5DCF" w:rsidP="00605F38">
      <w:pPr>
        <w:pStyle w:val="ListParagraph"/>
        <w:numPr>
          <w:ilvl w:val="0"/>
          <w:numId w:val="53"/>
        </w:numPr>
        <w:spacing w:after="0" w:line="240" w:lineRule="auto"/>
        <w:ind w:left="504"/>
        <w:textAlignment w:val="baseline"/>
        <w:rPr>
          <w:rStyle w:val="Hyperlink"/>
          <w:rFonts w:asciiTheme="majorHAnsi" w:eastAsiaTheme="minorEastAsia" w:hAnsiTheme="majorHAnsi" w:cstheme="majorHAnsi"/>
          <w:color w:val="auto"/>
          <w:u w:val="none"/>
        </w:rPr>
      </w:pPr>
      <w:hyperlink r:id="rId110" w:history="1">
        <w:r w:rsidR="007D09D6" w:rsidRPr="005D49DA">
          <w:rPr>
            <w:rStyle w:val="Hyperlink"/>
            <w:rFonts w:asciiTheme="majorHAnsi" w:eastAsia="Times New Roman" w:hAnsiTheme="majorHAnsi" w:cstheme="majorHAnsi"/>
            <w:color w:val="auto"/>
            <w:u w:val="none"/>
          </w:rPr>
          <w:t>American Association of Suicidology</w:t>
        </w:r>
        <w:r w:rsidR="007D09D6" w:rsidRPr="005D49DA">
          <w:rPr>
            <w:rStyle w:val="Hyperlink"/>
            <w:rFonts w:asciiTheme="majorHAnsi" w:eastAsia="Times New Roman" w:hAnsiTheme="majorHAnsi" w:cstheme="majorHAnsi"/>
            <w:u w:val="none"/>
          </w:rPr>
          <w:t xml:space="preserve">  </w:t>
        </w:r>
        <w:r w:rsidR="007D09D6" w:rsidRPr="005D49DA">
          <w:rPr>
            <w:rStyle w:val="Hyperlink"/>
            <w:rFonts w:asciiTheme="majorHAnsi" w:eastAsia="Times New Roman" w:hAnsiTheme="majorHAnsi" w:cstheme="majorHAnsi"/>
          </w:rPr>
          <w:t>https://suicidology.org/</w:t>
        </w:r>
      </w:hyperlink>
    </w:p>
    <w:p w14:paraId="574C9EA4" w14:textId="56F58EAE" w:rsidR="007D09D6" w:rsidRPr="007D09D6" w:rsidRDefault="008B5DCF" w:rsidP="00605F38">
      <w:pPr>
        <w:pStyle w:val="ListParagraph"/>
        <w:numPr>
          <w:ilvl w:val="0"/>
          <w:numId w:val="53"/>
        </w:numPr>
        <w:spacing w:after="0" w:line="240" w:lineRule="auto"/>
        <w:ind w:left="504"/>
        <w:textAlignment w:val="baseline"/>
        <w:rPr>
          <w:rStyle w:val="Hyperlink"/>
          <w:rFonts w:asciiTheme="majorHAnsi" w:eastAsiaTheme="minorEastAsia" w:hAnsiTheme="majorHAnsi" w:cstheme="majorHAnsi"/>
          <w:color w:val="auto"/>
          <w:u w:val="none"/>
        </w:rPr>
      </w:pPr>
      <w:hyperlink r:id="rId111" w:history="1">
        <w:r w:rsidR="007D09D6" w:rsidRPr="005D49DA">
          <w:rPr>
            <w:rStyle w:val="Hyperlink"/>
            <w:rFonts w:asciiTheme="majorHAnsi" w:eastAsia="Times New Roman" w:hAnsiTheme="majorHAnsi" w:cstheme="majorHAnsi"/>
            <w:color w:val="auto"/>
            <w:u w:val="none"/>
          </w:rPr>
          <w:t>American Psychological Association</w:t>
        </w:r>
        <w:r w:rsidR="007D09D6" w:rsidRPr="005D49DA">
          <w:rPr>
            <w:rStyle w:val="Hyperlink"/>
            <w:rFonts w:asciiTheme="majorHAnsi" w:eastAsia="Times New Roman" w:hAnsiTheme="majorHAnsi" w:cstheme="majorHAnsi"/>
            <w:u w:val="none"/>
          </w:rPr>
          <w:t xml:space="preserve"> </w:t>
        </w:r>
        <w:r w:rsidR="007D09D6" w:rsidRPr="005D49DA">
          <w:rPr>
            <w:rStyle w:val="Hyperlink"/>
            <w:rFonts w:asciiTheme="majorHAnsi" w:eastAsia="Times New Roman" w:hAnsiTheme="majorHAnsi" w:cstheme="majorHAnsi"/>
          </w:rPr>
          <w:t>https://www.apa.org/ptsd-guideline/</w:t>
        </w:r>
      </w:hyperlink>
    </w:p>
    <w:p w14:paraId="256F91BD" w14:textId="596417F9" w:rsidR="007D09D6" w:rsidRPr="007D09D6" w:rsidRDefault="007D09D6" w:rsidP="00605F38">
      <w:pPr>
        <w:pStyle w:val="ListParagraph"/>
        <w:numPr>
          <w:ilvl w:val="0"/>
          <w:numId w:val="53"/>
        </w:numPr>
        <w:spacing w:after="0" w:line="240" w:lineRule="auto"/>
        <w:ind w:left="504"/>
        <w:textAlignment w:val="baseline"/>
        <w:rPr>
          <w:rStyle w:val="Hyperlink"/>
          <w:rFonts w:asciiTheme="majorHAnsi" w:eastAsiaTheme="minorEastAsia" w:hAnsiTheme="majorHAnsi" w:cstheme="majorHAnsi"/>
          <w:color w:val="auto"/>
          <w:u w:val="none"/>
        </w:rPr>
      </w:pPr>
      <w:r w:rsidRPr="005D49DA">
        <w:rPr>
          <w:rFonts w:asciiTheme="majorHAnsi" w:eastAsia="Times New Roman" w:hAnsiTheme="majorHAnsi" w:cstheme="majorHAnsi"/>
        </w:rPr>
        <w:t>Centers for Disease Control, National Center for Injury Prevention and Control</w:t>
      </w:r>
      <w:r>
        <w:rPr>
          <w:rFonts w:asciiTheme="majorHAnsi" w:eastAsia="Times New Roman" w:hAnsiTheme="majorHAnsi" w:cstheme="majorHAnsi"/>
        </w:rPr>
        <w:t xml:space="preserve"> </w:t>
      </w:r>
      <w:hyperlink r:id="rId112" w:history="1">
        <w:r w:rsidRPr="005D49DA">
          <w:rPr>
            <w:rStyle w:val="Hyperlink"/>
            <w:rFonts w:asciiTheme="majorHAnsi" w:eastAsia="Times New Roman" w:hAnsiTheme="majorHAnsi" w:cstheme="majorHAnsi"/>
          </w:rPr>
          <w:t>https://www.cdc.gov/ViolencePrevention/pdf/NISVS_Report2010-a.pdf</w:t>
        </w:r>
      </w:hyperlink>
    </w:p>
    <w:p w14:paraId="6FF89734" w14:textId="4A563204" w:rsidR="007D09D6" w:rsidRPr="007D09D6" w:rsidRDefault="008B5DCF" w:rsidP="00605F38">
      <w:pPr>
        <w:pStyle w:val="ListParagraph"/>
        <w:numPr>
          <w:ilvl w:val="0"/>
          <w:numId w:val="53"/>
        </w:numPr>
        <w:spacing w:after="0" w:line="240" w:lineRule="auto"/>
        <w:ind w:left="504"/>
        <w:textAlignment w:val="baseline"/>
        <w:rPr>
          <w:rStyle w:val="Hyperlink"/>
          <w:rFonts w:asciiTheme="majorHAnsi" w:eastAsiaTheme="minorEastAsia" w:hAnsiTheme="majorHAnsi" w:cstheme="majorHAnsi"/>
          <w:color w:val="auto"/>
          <w:u w:val="none"/>
        </w:rPr>
      </w:pPr>
      <w:hyperlink r:id="rId113" w:history="1">
        <w:r w:rsidR="007D09D6" w:rsidRPr="005D49DA">
          <w:rPr>
            <w:rStyle w:val="Hyperlink"/>
            <w:rFonts w:asciiTheme="majorHAnsi" w:eastAsia="Times New Roman" w:hAnsiTheme="majorHAnsi" w:cstheme="majorHAnsi"/>
            <w:color w:val="auto"/>
            <w:u w:val="none"/>
          </w:rPr>
          <w:t>National Center for Post Traumatic Stress Disorder</w:t>
        </w:r>
        <w:r w:rsidR="007D09D6" w:rsidRPr="005D49DA">
          <w:rPr>
            <w:rStyle w:val="Hyperlink"/>
            <w:rFonts w:asciiTheme="majorHAnsi" w:eastAsia="Times New Roman" w:hAnsiTheme="majorHAnsi" w:cstheme="majorHAnsi"/>
            <w:u w:val="none"/>
          </w:rPr>
          <w:t xml:space="preserve"> </w:t>
        </w:r>
        <w:r w:rsidR="007D09D6" w:rsidRPr="005D49DA">
          <w:rPr>
            <w:rStyle w:val="Hyperlink"/>
            <w:rFonts w:asciiTheme="majorHAnsi" w:eastAsia="Times New Roman" w:hAnsiTheme="majorHAnsi" w:cstheme="majorHAnsi"/>
          </w:rPr>
          <w:t>https://www.ptsd.va.gov</w:t>
        </w:r>
      </w:hyperlink>
    </w:p>
    <w:p w14:paraId="67C9AC47" w14:textId="253925E5" w:rsidR="007D09D6" w:rsidRPr="007D09D6" w:rsidRDefault="008B5DCF" w:rsidP="00605F38">
      <w:pPr>
        <w:pStyle w:val="ListParagraph"/>
        <w:numPr>
          <w:ilvl w:val="0"/>
          <w:numId w:val="53"/>
        </w:numPr>
        <w:spacing w:after="0" w:line="240" w:lineRule="auto"/>
        <w:ind w:left="504"/>
        <w:textAlignment w:val="baseline"/>
        <w:rPr>
          <w:rStyle w:val="Hyperlink"/>
          <w:rFonts w:asciiTheme="majorHAnsi" w:eastAsiaTheme="minorEastAsia" w:hAnsiTheme="majorHAnsi" w:cstheme="majorHAnsi"/>
          <w:color w:val="auto"/>
          <w:u w:val="none"/>
        </w:rPr>
      </w:pPr>
      <w:hyperlink r:id="rId114" w:history="1">
        <w:r w:rsidR="007D09D6" w:rsidRPr="005D49DA">
          <w:rPr>
            <w:rStyle w:val="Hyperlink"/>
            <w:rFonts w:asciiTheme="majorHAnsi" w:eastAsia="Times New Roman" w:hAnsiTheme="majorHAnsi" w:cstheme="majorHAnsi"/>
            <w:color w:val="auto"/>
            <w:u w:val="none"/>
          </w:rPr>
          <w:t>National Child Traumatic Stress Network</w:t>
        </w:r>
        <w:r w:rsidR="007D09D6" w:rsidRPr="005D49DA">
          <w:rPr>
            <w:rStyle w:val="Hyperlink"/>
            <w:rFonts w:asciiTheme="majorHAnsi" w:eastAsia="Times New Roman" w:hAnsiTheme="majorHAnsi" w:cstheme="majorHAnsi"/>
            <w:u w:val="none"/>
          </w:rPr>
          <w:t xml:space="preserve"> </w:t>
        </w:r>
        <w:r w:rsidR="007D09D6" w:rsidRPr="005D49DA">
          <w:rPr>
            <w:rStyle w:val="Hyperlink"/>
            <w:rFonts w:asciiTheme="majorHAnsi" w:eastAsia="Times New Roman" w:hAnsiTheme="majorHAnsi" w:cstheme="majorHAnsi"/>
          </w:rPr>
          <w:t>https://www.nctsn.org/</w:t>
        </w:r>
      </w:hyperlink>
    </w:p>
    <w:p w14:paraId="1C6F8E9F" w14:textId="6B2B664C" w:rsidR="007D09D6" w:rsidRPr="007D09D6" w:rsidRDefault="00DE66E6" w:rsidP="00605F38">
      <w:pPr>
        <w:pStyle w:val="ListParagraph"/>
        <w:numPr>
          <w:ilvl w:val="0"/>
          <w:numId w:val="53"/>
        </w:numPr>
        <w:spacing w:after="0" w:line="240" w:lineRule="auto"/>
        <w:ind w:left="504"/>
        <w:textAlignment w:val="baseline"/>
        <w:rPr>
          <w:rFonts w:asciiTheme="majorHAnsi" w:eastAsiaTheme="minorEastAsia" w:hAnsiTheme="majorHAnsi" w:cstheme="majorHAnsi"/>
        </w:rPr>
      </w:pPr>
      <w:r w:rsidRPr="005D49DA">
        <w:rPr>
          <w:rFonts w:asciiTheme="majorHAnsi" w:eastAsia="Times New Roman" w:hAnsiTheme="majorHAnsi" w:cstheme="majorHAnsi"/>
        </w:rPr>
        <w:t>University of New Mexico, Institute for Social Resear</w:t>
      </w:r>
      <w:r w:rsidR="00902497">
        <w:rPr>
          <w:rFonts w:asciiTheme="majorHAnsi" w:eastAsia="Times New Roman" w:hAnsiTheme="majorHAnsi" w:cstheme="majorHAnsi"/>
        </w:rPr>
        <w:t xml:space="preserve">ch </w:t>
      </w:r>
      <w:hyperlink r:id="rId115" w:history="1">
        <w:r w:rsidR="00A416E2" w:rsidRPr="00CD4492">
          <w:rPr>
            <w:rStyle w:val="Hyperlink"/>
            <w:rFonts w:asciiTheme="majorHAnsi" w:eastAsia="Times New Roman" w:hAnsiTheme="majorHAnsi" w:cstheme="majorHAnsi"/>
          </w:rPr>
          <w:t>https://isr.unm.edu/reports/2020/mobile-crisis-team-screening-and-assessment-tools-and-procedures1.pdf</w:t>
        </w:r>
      </w:hyperlink>
      <w:r w:rsidR="00A416E2">
        <w:rPr>
          <w:rFonts w:asciiTheme="majorHAnsi" w:eastAsia="Times New Roman" w:hAnsiTheme="majorHAnsi" w:cstheme="majorHAnsi"/>
        </w:rPr>
        <w:t xml:space="preserve"> </w:t>
      </w:r>
    </w:p>
    <w:p w14:paraId="13885A41" w14:textId="45D5A23F" w:rsidR="0014616E" w:rsidRDefault="00252AE1" w:rsidP="00605F38">
      <w:pPr>
        <w:spacing w:before="120" w:after="120" w:line="240" w:lineRule="auto"/>
        <w:textAlignment w:val="baseline"/>
        <w:rPr>
          <w:rFonts w:asciiTheme="majorHAnsi" w:eastAsiaTheme="minorEastAsia" w:hAnsiTheme="majorHAnsi" w:cstheme="majorHAnsi"/>
          <w:b/>
          <w:bCs/>
        </w:rPr>
      </w:pPr>
      <w:r w:rsidRPr="0049683B">
        <w:rPr>
          <w:rFonts w:asciiTheme="majorHAnsi" w:eastAsiaTheme="minorEastAsia" w:hAnsiTheme="majorHAnsi" w:cstheme="majorHAnsi"/>
          <w:b/>
          <w:bCs/>
        </w:rPr>
        <w:t>Other</w:t>
      </w:r>
    </w:p>
    <w:p w14:paraId="2FBE23FA" w14:textId="77777777" w:rsidR="00A416E2" w:rsidRPr="00A416E2" w:rsidRDefault="00A416E2" w:rsidP="00A416E2">
      <w:pPr>
        <w:spacing w:after="0"/>
        <w:textAlignment w:val="baseline"/>
        <w:rPr>
          <w:rFonts w:asciiTheme="majorHAnsi" w:eastAsiaTheme="minorEastAsia" w:hAnsiTheme="majorHAnsi" w:cstheme="majorHAnsi"/>
          <w:b/>
          <w:bCs/>
        </w:rPr>
      </w:pPr>
    </w:p>
    <w:sectPr w:rsidR="00A416E2" w:rsidRPr="00A416E2" w:rsidSect="00AE2467">
      <w:headerReference w:type="even" r:id="rId116"/>
      <w:headerReference w:type="default" r:id="rId117"/>
      <w:footerReference w:type="even" r:id="rId118"/>
      <w:footerReference w:type="default" r:id="rId119"/>
      <w:headerReference w:type="first" r:id="rId120"/>
      <w:footerReference w:type="first" r:id="rId121"/>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027A" w14:textId="77777777" w:rsidR="008B5DCF" w:rsidRDefault="008B5DCF" w:rsidP="00800CA9">
      <w:pPr>
        <w:spacing w:after="0" w:line="240" w:lineRule="auto"/>
      </w:pPr>
      <w:r>
        <w:separator/>
      </w:r>
    </w:p>
  </w:endnote>
  <w:endnote w:type="continuationSeparator" w:id="0">
    <w:p w14:paraId="30D23038" w14:textId="77777777" w:rsidR="008B5DCF" w:rsidRDefault="008B5DCF"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A7E0"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604C74A8" w14:textId="5C1CD17F"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1B1D7E6B"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12A"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4974" w14:textId="77777777" w:rsidR="008B5DCF" w:rsidRDefault="008B5DCF" w:rsidP="00800CA9">
      <w:pPr>
        <w:spacing w:after="0" w:line="240" w:lineRule="auto"/>
      </w:pPr>
      <w:r>
        <w:separator/>
      </w:r>
    </w:p>
  </w:footnote>
  <w:footnote w:type="continuationSeparator" w:id="0">
    <w:p w14:paraId="23482458" w14:textId="77777777" w:rsidR="008B5DCF" w:rsidRDefault="008B5DCF"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D8EF"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1A83"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2A81"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C12"/>
    <w:multiLevelType w:val="hybridMultilevel"/>
    <w:tmpl w:val="AE7A2D5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4880236"/>
    <w:multiLevelType w:val="hybridMultilevel"/>
    <w:tmpl w:val="1BB8A8E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55E2056"/>
    <w:multiLevelType w:val="hybridMultilevel"/>
    <w:tmpl w:val="921E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3536"/>
    <w:multiLevelType w:val="hybridMultilevel"/>
    <w:tmpl w:val="3200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84729"/>
    <w:multiLevelType w:val="hybridMultilevel"/>
    <w:tmpl w:val="43743B0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0ACD01D5"/>
    <w:multiLevelType w:val="hybridMultilevel"/>
    <w:tmpl w:val="ED7AE4B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2229A"/>
    <w:multiLevelType w:val="hybridMultilevel"/>
    <w:tmpl w:val="3C888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10E84E48"/>
    <w:multiLevelType w:val="hybridMultilevel"/>
    <w:tmpl w:val="A5EE09C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6FC79E9"/>
    <w:multiLevelType w:val="hybridMultilevel"/>
    <w:tmpl w:val="4792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06ACA"/>
    <w:multiLevelType w:val="hybridMultilevel"/>
    <w:tmpl w:val="2DDCAB3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3BC1473"/>
    <w:multiLevelType w:val="hybridMultilevel"/>
    <w:tmpl w:val="696E383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78E2CD1"/>
    <w:multiLevelType w:val="hybridMultilevel"/>
    <w:tmpl w:val="30DE177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8200526"/>
    <w:multiLevelType w:val="hybridMultilevel"/>
    <w:tmpl w:val="4C5E0BB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29A13A12"/>
    <w:multiLevelType w:val="hybridMultilevel"/>
    <w:tmpl w:val="1CFE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B4159"/>
    <w:multiLevelType w:val="hybridMultilevel"/>
    <w:tmpl w:val="70A6334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373116B9"/>
    <w:multiLevelType w:val="hybridMultilevel"/>
    <w:tmpl w:val="DC00972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3776569B"/>
    <w:multiLevelType w:val="hybridMultilevel"/>
    <w:tmpl w:val="839A180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39BA58CD"/>
    <w:multiLevelType w:val="hybridMultilevel"/>
    <w:tmpl w:val="D8FCFCA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3DCF782A"/>
    <w:multiLevelType w:val="hybridMultilevel"/>
    <w:tmpl w:val="569042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3EAD321B"/>
    <w:multiLevelType w:val="hybridMultilevel"/>
    <w:tmpl w:val="C03065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3F1A18E4"/>
    <w:multiLevelType w:val="hybridMultilevel"/>
    <w:tmpl w:val="3FAC28D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43944B6A"/>
    <w:multiLevelType w:val="hybridMultilevel"/>
    <w:tmpl w:val="BD4EDD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5837D60"/>
    <w:multiLevelType w:val="hybridMultilevel"/>
    <w:tmpl w:val="2C5624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172FB"/>
    <w:multiLevelType w:val="hybridMultilevel"/>
    <w:tmpl w:val="7F4860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4C837F3E"/>
    <w:multiLevelType w:val="hybridMultilevel"/>
    <w:tmpl w:val="6236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B66C2"/>
    <w:multiLevelType w:val="hybridMultilevel"/>
    <w:tmpl w:val="BCF4897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4DB855D0"/>
    <w:multiLevelType w:val="hybridMultilevel"/>
    <w:tmpl w:val="C756CC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50E34B1E"/>
    <w:multiLevelType w:val="hybridMultilevel"/>
    <w:tmpl w:val="E9E823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05483"/>
    <w:multiLevelType w:val="hybridMultilevel"/>
    <w:tmpl w:val="BDD2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579C9"/>
    <w:multiLevelType w:val="hybridMultilevel"/>
    <w:tmpl w:val="E9D63D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58BD0D8F"/>
    <w:multiLevelType w:val="hybridMultilevel"/>
    <w:tmpl w:val="CC7E9BB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5AF353F4"/>
    <w:multiLevelType w:val="hybridMultilevel"/>
    <w:tmpl w:val="E57EC1D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5B7C5DCA"/>
    <w:multiLevelType w:val="hybridMultilevel"/>
    <w:tmpl w:val="C42C48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5BF5222F"/>
    <w:multiLevelType w:val="hybridMultilevel"/>
    <w:tmpl w:val="C8B68686"/>
    <w:lvl w:ilvl="0" w:tplc="0C161C84">
      <w:start w:val="1"/>
      <w:numFmt w:val="decimal"/>
      <w:lvlText w:val="%1."/>
      <w:lvlJc w:val="left"/>
      <w:pPr>
        <w:ind w:left="864" w:hanging="360"/>
      </w:pPr>
      <w:rPr>
        <w:rFonts w:asciiTheme="majorHAnsi" w:hAnsiTheme="majorHAnsi" w:hint="default"/>
        <w:b w:val="0"/>
        <w:i w:val="0"/>
        <w:sz w:val="22"/>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61BC2248"/>
    <w:multiLevelType w:val="hybridMultilevel"/>
    <w:tmpl w:val="CF6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37624"/>
    <w:multiLevelType w:val="hybridMultilevel"/>
    <w:tmpl w:val="2824304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69623073"/>
    <w:multiLevelType w:val="hybridMultilevel"/>
    <w:tmpl w:val="BC4A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308E5"/>
    <w:multiLevelType w:val="hybridMultilevel"/>
    <w:tmpl w:val="D048D90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2" w15:restartNumberingAfterBreak="0">
    <w:nsid w:val="6C2F034F"/>
    <w:multiLevelType w:val="hybridMultilevel"/>
    <w:tmpl w:val="3B9E88F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3" w15:restartNumberingAfterBreak="0">
    <w:nsid w:val="6CCA4B48"/>
    <w:multiLevelType w:val="hybridMultilevel"/>
    <w:tmpl w:val="A63493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4" w15:restartNumberingAfterBreak="0">
    <w:nsid w:val="6F95692F"/>
    <w:multiLevelType w:val="hybridMultilevel"/>
    <w:tmpl w:val="DBAE4A7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5" w15:restartNumberingAfterBreak="0">
    <w:nsid w:val="6FEF7324"/>
    <w:multiLevelType w:val="hybridMultilevel"/>
    <w:tmpl w:val="086C642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6" w15:restartNumberingAfterBreak="0">
    <w:nsid w:val="737351C7"/>
    <w:multiLevelType w:val="hybridMultilevel"/>
    <w:tmpl w:val="C28CFC16"/>
    <w:lvl w:ilvl="0" w:tplc="7FFEAC48">
      <w:start w:val="8"/>
      <w:numFmt w:val="decimal"/>
      <w:lvlText w:val="%1."/>
      <w:lvlJc w:val="left"/>
      <w:pPr>
        <w:ind w:left="864" w:hanging="360"/>
      </w:pPr>
      <w:rPr>
        <w:rFonts w:asciiTheme="majorHAnsi" w:hAnsiTheme="majorHAnsi" w:hint="default"/>
        <w:b w:val="0"/>
        <w:i w:val="0"/>
        <w:sz w:val="22"/>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7" w15:restartNumberingAfterBreak="0">
    <w:nsid w:val="73AB2A53"/>
    <w:multiLevelType w:val="hybridMultilevel"/>
    <w:tmpl w:val="0674C9F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767008E8"/>
    <w:multiLevelType w:val="hybridMultilevel"/>
    <w:tmpl w:val="9822C8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9" w15:restartNumberingAfterBreak="0">
    <w:nsid w:val="7A88160B"/>
    <w:multiLevelType w:val="hybridMultilevel"/>
    <w:tmpl w:val="AE7E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0B1A01"/>
    <w:multiLevelType w:val="hybridMultilevel"/>
    <w:tmpl w:val="8188AB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1" w15:restartNumberingAfterBreak="0">
    <w:nsid w:val="7BD0369D"/>
    <w:multiLevelType w:val="hybridMultilevel"/>
    <w:tmpl w:val="D7F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11596A"/>
    <w:multiLevelType w:val="hybridMultilevel"/>
    <w:tmpl w:val="E1DEA46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914972814">
    <w:abstractNumId w:val="6"/>
  </w:num>
  <w:num w:numId="2" w16cid:durableId="169030146">
    <w:abstractNumId w:val="25"/>
  </w:num>
  <w:num w:numId="3" w16cid:durableId="1678314015">
    <w:abstractNumId w:val="31"/>
  </w:num>
  <w:num w:numId="4" w16cid:durableId="1168903530">
    <w:abstractNumId w:val="23"/>
  </w:num>
  <w:num w:numId="5" w16cid:durableId="706488885">
    <w:abstractNumId w:val="37"/>
  </w:num>
  <w:num w:numId="6" w16cid:durableId="1823622642">
    <w:abstractNumId w:val="13"/>
  </w:num>
  <w:num w:numId="7" w16cid:durableId="1942371611">
    <w:abstractNumId w:val="46"/>
  </w:num>
  <w:num w:numId="8" w16cid:durableId="255209441">
    <w:abstractNumId w:val="5"/>
  </w:num>
  <w:num w:numId="9" w16cid:durableId="348070712">
    <w:abstractNumId w:val="35"/>
  </w:num>
  <w:num w:numId="10" w16cid:durableId="252471449">
    <w:abstractNumId w:val="1"/>
  </w:num>
  <w:num w:numId="11" w16cid:durableId="452790237">
    <w:abstractNumId w:val="40"/>
  </w:num>
  <w:num w:numId="12" w16cid:durableId="791749714">
    <w:abstractNumId w:val="2"/>
  </w:num>
  <w:num w:numId="13" w16cid:durableId="1735085984">
    <w:abstractNumId w:val="41"/>
  </w:num>
  <w:num w:numId="14" w16cid:durableId="274334812">
    <w:abstractNumId w:val="38"/>
  </w:num>
  <w:num w:numId="15" w16cid:durableId="1292860766">
    <w:abstractNumId w:val="27"/>
  </w:num>
  <w:num w:numId="16" w16cid:durableId="296499595">
    <w:abstractNumId w:val="16"/>
  </w:num>
  <w:num w:numId="17" w16cid:durableId="41026876">
    <w:abstractNumId w:val="49"/>
  </w:num>
  <w:num w:numId="18" w16cid:durableId="1817256820">
    <w:abstractNumId w:val="33"/>
  </w:num>
  <w:num w:numId="19" w16cid:durableId="471606773">
    <w:abstractNumId w:val="34"/>
  </w:num>
  <w:num w:numId="20" w16cid:durableId="994646937">
    <w:abstractNumId w:val="51"/>
  </w:num>
  <w:num w:numId="21" w16cid:durableId="566066057">
    <w:abstractNumId w:val="9"/>
  </w:num>
  <w:num w:numId="22" w16cid:durableId="1758600854">
    <w:abstractNumId w:val="10"/>
  </w:num>
  <w:num w:numId="23" w16cid:durableId="800003628">
    <w:abstractNumId w:val="30"/>
  </w:num>
  <w:num w:numId="24" w16cid:durableId="1522352410">
    <w:abstractNumId w:val="28"/>
  </w:num>
  <w:num w:numId="25" w16cid:durableId="832139531">
    <w:abstractNumId w:val="0"/>
  </w:num>
  <w:num w:numId="26" w16cid:durableId="161816568">
    <w:abstractNumId w:val="17"/>
  </w:num>
  <w:num w:numId="27" w16cid:durableId="1085035061">
    <w:abstractNumId w:val="48"/>
  </w:num>
  <w:num w:numId="28" w16cid:durableId="1883857169">
    <w:abstractNumId w:val="3"/>
  </w:num>
  <w:num w:numId="29" w16cid:durableId="976379722">
    <w:abstractNumId w:val="47"/>
  </w:num>
  <w:num w:numId="30" w16cid:durableId="535236409">
    <w:abstractNumId w:val="18"/>
  </w:num>
  <w:num w:numId="31" w16cid:durableId="985932721">
    <w:abstractNumId w:val="43"/>
  </w:num>
  <w:num w:numId="32" w16cid:durableId="2056737020">
    <w:abstractNumId w:val="14"/>
  </w:num>
  <w:num w:numId="33" w16cid:durableId="540672845">
    <w:abstractNumId w:val="22"/>
  </w:num>
  <w:num w:numId="34" w16cid:durableId="244729348">
    <w:abstractNumId w:val="29"/>
  </w:num>
  <w:num w:numId="35" w16cid:durableId="1273051654">
    <w:abstractNumId w:val="15"/>
  </w:num>
  <w:num w:numId="36" w16cid:durableId="1458793017">
    <w:abstractNumId w:val="36"/>
  </w:num>
  <w:num w:numId="37" w16cid:durableId="1923490510">
    <w:abstractNumId w:val="50"/>
  </w:num>
  <w:num w:numId="38" w16cid:durableId="1310787914">
    <w:abstractNumId w:val="4"/>
  </w:num>
  <w:num w:numId="39" w16cid:durableId="1400009058">
    <w:abstractNumId w:val="52"/>
  </w:num>
  <w:num w:numId="40" w16cid:durableId="1905483146">
    <w:abstractNumId w:val="20"/>
  </w:num>
  <w:num w:numId="41" w16cid:durableId="1306273831">
    <w:abstractNumId w:val="8"/>
  </w:num>
  <w:num w:numId="42" w16cid:durableId="1113985840">
    <w:abstractNumId w:val="19"/>
  </w:num>
  <w:num w:numId="43" w16cid:durableId="871724480">
    <w:abstractNumId w:val="12"/>
  </w:num>
  <w:num w:numId="44" w16cid:durableId="1627201656">
    <w:abstractNumId w:val="39"/>
  </w:num>
  <w:num w:numId="45" w16cid:durableId="63964175">
    <w:abstractNumId w:val="45"/>
  </w:num>
  <w:num w:numId="46" w16cid:durableId="1258949413">
    <w:abstractNumId w:val="24"/>
  </w:num>
  <w:num w:numId="47" w16cid:durableId="796753676">
    <w:abstractNumId w:val="21"/>
  </w:num>
  <w:num w:numId="48" w16cid:durableId="674109231">
    <w:abstractNumId w:val="11"/>
  </w:num>
  <w:num w:numId="49" w16cid:durableId="1498643513">
    <w:abstractNumId w:val="44"/>
  </w:num>
  <w:num w:numId="50" w16cid:durableId="161505368">
    <w:abstractNumId w:val="26"/>
  </w:num>
  <w:num w:numId="51" w16cid:durableId="1577471237">
    <w:abstractNumId w:val="42"/>
  </w:num>
  <w:num w:numId="52" w16cid:durableId="1012801921">
    <w:abstractNumId w:val="7"/>
  </w:num>
  <w:num w:numId="53" w16cid:durableId="569585685">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014C"/>
    <w:rsid w:val="000124AB"/>
    <w:rsid w:val="00015043"/>
    <w:rsid w:val="000215B9"/>
    <w:rsid w:val="00021744"/>
    <w:rsid w:val="00024994"/>
    <w:rsid w:val="00024CA9"/>
    <w:rsid w:val="00024EA6"/>
    <w:rsid w:val="00024FED"/>
    <w:rsid w:val="00025130"/>
    <w:rsid w:val="00025C73"/>
    <w:rsid w:val="00026D12"/>
    <w:rsid w:val="00032822"/>
    <w:rsid w:val="000333E9"/>
    <w:rsid w:val="00035DF1"/>
    <w:rsid w:val="000379D1"/>
    <w:rsid w:val="00041A54"/>
    <w:rsid w:val="000468BC"/>
    <w:rsid w:val="00060438"/>
    <w:rsid w:val="00060F7B"/>
    <w:rsid w:val="00062AEE"/>
    <w:rsid w:val="0006526E"/>
    <w:rsid w:val="000652E8"/>
    <w:rsid w:val="00070622"/>
    <w:rsid w:val="00072548"/>
    <w:rsid w:val="00073F07"/>
    <w:rsid w:val="00076D6F"/>
    <w:rsid w:val="00080020"/>
    <w:rsid w:val="00080953"/>
    <w:rsid w:val="00086136"/>
    <w:rsid w:val="0008729E"/>
    <w:rsid w:val="000950BB"/>
    <w:rsid w:val="000976B4"/>
    <w:rsid w:val="000A2734"/>
    <w:rsid w:val="000A4E2F"/>
    <w:rsid w:val="000A4EEC"/>
    <w:rsid w:val="000B1FC4"/>
    <w:rsid w:val="000B3886"/>
    <w:rsid w:val="000B5843"/>
    <w:rsid w:val="000B7F5B"/>
    <w:rsid w:val="000C4EA5"/>
    <w:rsid w:val="000C762F"/>
    <w:rsid w:val="000D2B87"/>
    <w:rsid w:val="000D3168"/>
    <w:rsid w:val="000D7293"/>
    <w:rsid w:val="000F0A52"/>
    <w:rsid w:val="000F53B2"/>
    <w:rsid w:val="000F75FF"/>
    <w:rsid w:val="00103502"/>
    <w:rsid w:val="00111FB7"/>
    <w:rsid w:val="0011358F"/>
    <w:rsid w:val="00115498"/>
    <w:rsid w:val="00116988"/>
    <w:rsid w:val="00117DCD"/>
    <w:rsid w:val="001200FC"/>
    <w:rsid w:val="00120842"/>
    <w:rsid w:val="00123D5E"/>
    <w:rsid w:val="00124363"/>
    <w:rsid w:val="00125CB9"/>
    <w:rsid w:val="00131CE3"/>
    <w:rsid w:val="00134B1C"/>
    <w:rsid w:val="00140BA3"/>
    <w:rsid w:val="00144F30"/>
    <w:rsid w:val="0014616E"/>
    <w:rsid w:val="001541D4"/>
    <w:rsid w:val="00156F13"/>
    <w:rsid w:val="00160B03"/>
    <w:rsid w:val="0016386A"/>
    <w:rsid w:val="00163B7D"/>
    <w:rsid w:val="00164F3D"/>
    <w:rsid w:val="00172F9C"/>
    <w:rsid w:val="00175D96"/>
    <w:rsid w:val="001764B9"/>
    <w:rsid w:val="00181157"/>
    <w:rsid w:val="001825F8"/>
    <w:rsid w:val="001855A9"/>
    <w:rsid w:val="00185F4B"/>
    <w:rsid w:val="001875EB"/>
    <w:rsid w:val="001924AC"/>
    <w:rsid w:val="001925A5"/>
    <w:rsid w:val="00194020"/>
    <w:rsid w:val="00194956"/>
    <w:rsid w:val="00196ECE"/>
    <w:rsid w:val="001A3812"/>
    <w:rsid w:val="001B155C"/>
    <w:rsid w:val="001B5015"/>
    <w:rsid w:val="001B54F9"/>
    <w:rsid w:val="001B67E0"/>
    <w:rsid w:val="001C1D64"/>
    <w:rsid w:val="001C3A12"/>
    <w:rsid w:val="001C6765"/>
    <w:rsid w:val="001C7740"/>
    <w:rsid w:val="001D0283"/>
    <w:rsid w:val="001D0BD4"/>
    <w:rsid w:val="001D17A7"/>
    <w:rsid w:val="001D55B5"/>
    <w:rsid w:val="001D77D7"/>
    <w:rsid w:val="001E3363"/>
    <w:rsid w:val="001F5AA4"/>
    <w:rsid w:val="001F5D2E"/>
    <w:rsid w:val="001F7B7B"/>
    <w:rsid w:val="00203EFB"/>
    <w:rsid w:val="002040E6"/>
    <w:rsid w:val="00206EB9"/>
    <w:rsid w:val="00207188"/>
    <w:rsid w:val="00214AB1"/>
    <w:rsid w:val="002154B2"/>
    <w:rsid w:val="00215A3F"/>
    <w:rsid w:val="00215C3A"/>
    <w:rsid w:val="00215E70"/>
    <w:rsid w:val="00220AA2"/>
    <w:rsid w:val="0022292A"/>
    <w:rsid w:val="0022545C"/>
    <w:rsid w:val="00227CC9"/>
    <w:rsid w:val="0023248B"/>
    <w:rsid w:val="00232C8A"/>
    <w:rsid w:val="00236465"/>
    <w:rsid w:val="0024107C"/>
    <w:rsid w:val="002418E4"/>
    <w:rsid w:val="002421A9"/>
    <w:rsid w:val="002441A4"/>
    <w:rsid w:val="00246A57"/>
    <w:rsid w:val="0025073F"/>
    <w:rsid w:val="00252AE1"/>
    <w:rsid w:val="00252D1A"/>
    <w:rsid w:val="00255F05"/>
    <w:rsid w:val="002563EE"/>
    <w:rsid w:val="00257A03"/>
    <w:rsid w:val="00263752"/>
    <w:rsid w:val="00263D57"/>
    <w:rsid w:val="00264DF6"/>
    <w:rsid w:val="00267E5A"/>
    <w:rsid w:val="002706C1"/>
    <w:rsid w:val="002724D1"/>
    <w:rsid w:val="00275C6A"/>
    <w:rsid w:val="002817D3"/>
    <w:rsid w:val="00285B66"/>
    <w:rsid w:val="00295F3C"/>
    <w:rsid w:val="00297957"/>
    <w:rsid w:val="00297E5B"/>
    <w:rsid w:val="002B0738"/>
    <w:rsid w:val="002B31D4"/>
    <w:rsid w:val="002B4B49"/>
    <w:rsid w:val="002B5ACD"/>
    <w:rsid w:val="002C1762"/>
    <w:rsid w:val="002C19EE"/>
    <w:rsid w:val="002C21C4"/>
    <w:rsid w:val="002C34BE"/>
    <w:rsid w:val="002D0C29"/>
    <w:rsid w:val="002D202E"/>
    <w:rsid w:val="002D2880"/>
    <w:rsid w:val="002D6DF3"/>
    <w:rsid w:val="002E04F1"/>
    <w:rsid w:val="002E171C"/>
    <w:rsid w:val="002F0863"/>
    <w:rsid w:val="002F57E8"/>
    <w:rsid w:val="002F5D2E"/>
    <w:rsid w:val="00301610"/>
    <w:rsid w:val="00301936"/>
    <w:rsid w:val="00305E9A"/>
    <w:rsid w:val="00312232"/>
    <w:rsid w:val="00312AEB"/>
    <w:rsid w:val="00316929"/>
    <w:rsid w:val="00317F41"/>
    <w:rsid w:val="00324263"/>
    <w:rsid w:val="003249B3"/>
    <w:rsid w:val="00330E00"/>
    <w:rsid w:val="00331649"/>
    <w:rsid w:val="003359D8"/>
    <w:rsid w:val="003431BE"/>
    <w:rsid w:val="0034519C"/>
    <w:rsid w:val="00345A1C"/>
    <w:rsid w:val="00362E2C"/>
    <w:rsid w:val="0036304E"/>
    <w:rsid w:val="00364006"/>
    <w:rsid w:val="0036407E"/>
    <w:rsid w:val="00375C22"/>
    <w:rsid w:val="00383834"/>
    <w:rsid w:val="00384616"/>
    <w:rsid w:val="00392C2F"/>
    <w:rsid w:val="003A4548"/>
    <w:rsid w:val="003B1353"/>
    <w:rsid w:val="003C5781"/>
    <w:rsid w:val="003C5F60"/>
    <w:rsid w:val="003D0270"/>
    <w:rsid w:val="003D3C46"/>
    <w:rsid w:val="003E740E"/>
    <w:rsid w:val="003F3A5F"/>
    <w:rsid w:val="004007FC"/>
    <w:rsid w:val="00402FC6"/>
    <w:rsid w:val="00403058"/>
    <w:rsid w:val="004034BF"/>
    <w:rsid w:val="00411446"/>
    <w:rsid w:val="00413D4E"/>
    <w:rsid w:val="00415264"/>
    <w:rsid w:val="0041602D"/>
    <w:rsid w:val="0041683A"/>
    <w:rsid w:val="0041709B"/>
    <w:rsid w:val="00421803"/>
    <w:rsid w:val="0042288D"/>
    <w:rsid w:val="00424D53"/>
    <w:rsid w:val="0042789A"/>
    <w:rsid w:val="00427E5B"/>
    <w:rsid w:val="00435C7C"/>
    <w:rsid w:val="00436C15"/>
    <w:rsid w:val="004426BD"/>
    <w:rsid w:val="0045477D"/>
    <w:rsid w:val="00456857"/>
    <w:rsid w:val="004577EB"/>
    <w:rsid w:val="0046029D"/>
    <w:rsid w:val="00462026"/>
    <w:rsid w:val="00467F23"/>
    <w:rsid w:val="00471FCB"/>
    <w:rsid w:val="00473A5A"/>
    <w:rsid w:val="00475515"/>
    <w:rsid w:val="0047696B"/>
    <w:rsid w:val="0047743B"/>
    <w:rsid w:val="0048557B"/>
    <w:rsid w:val="00487217"/>
    <w:rsid w:val="00490087"/>
    <w:rsid w:val="004909CC"/>
    <w:rsid w:val="004967F7"/>
    <w:rsid w:val="00497907"/>
    <w:rsid w:val="00497F84"/>
    <w:rsid w:val="004A0841"/>
    <w:rsid w:val="004A4A30"/>
    <w:rsid w:val="004A4B8A"/>
    <w:rsid w:val="004A669A"/>
    <w:rsid w:val="004B4537"/>
    <w:rsid w:val="004B48CB"/>
    <w:rsid w:val="004C1BB1"/>
    <w:rsid w:val="004C22E4"/>
    <w:rsid w:val="004C7457"/>
    <w:rsid w:val="004C79B6"/>
    <w:rsid w:val="004D094D"/>
    <w:rsid w:val="004D0BF1"/>
    <w:rsid w:val="004E4AB4"/>
    <w:rsid w:val="004E4B22"/>
    <w:rsid w:val="004E667B"/>
    <w:rsid w:val="004F09D3"/>
    <w:rsid w:val="004F1C49"/>
    <w:rsid w:val="004F436F"/>
    <w:rsid w:val="004F68CB"/>
    <w:rsid w:val="005039CF"/>
    <w:rsid w:val="005077FF"/>
    <w:rsid w:val="0051429D"/>
    <w:rsid w:val="005205D5"/>
    <w:rsid w:val="0053352D"/>
    <w:rsid w:val="005335FC"/>
    <w:rsid w:val="00534DBA"/>
    <w:rsid w:val="00535A78"/>
    <w:rsid w:val="0054339B"/>
    <w:rsid w:val="00543AA2"/>
    <w:rsid w:val="00545530"/>
    <w:rsid w:val="005459FA"/>
    <w:rsid w:val="00551218"/>
    <w:rsid w:val="0055293C"/>
    <w:rsid w:val="00553AA6"/>
    <w:rsid w:val="0055491D"/>
    <w:rsid w:val="0055543E"/>
    <w:rsid w:val="00566D15"/>
    <w:rsid w:val="00580822"/>
    <w:rsid w:val="00591290"/>
    <w:rsid w:val="005913C2"/>
    <w:rsid w:val="00593D2F"/>
    <w:rsid w:val="00594279"/>
    <w:rsid w:val="005A1DB6"/>
    <w:rsid w:val="005A56CF"/>
    <w:rsid w:val="005A7A6F"/>
    <w:rsid w:val="005A7F5F"/>
    <w:rsid w:val="005B2BC1"/>
    <w:rsid w:val="005B36BE"/>
    <w:rsid w:val="005B3B68"/>
    <w:rsid w:val="005B6CEC"/>
    <w:rsid w:val="005C31D0"/>
    <w:rsid w:val="005C5A2E"/>
    <w:rsid w:val="005C742C"/>
    <w:rsid w:val="005D14F0"/>
    <w:rsid w:val="005D339D"/>
    <w:rsid w:val="005D49DA"/>
    <w:rsid w:val="005D5B8E"/>
    <w:rsid w:val="005E00DD"/>
    <w:rsid w:val="005E1FDB"/>
    <w:rsid w:val="005E6B77"/>
    <w:rsid w:val="005E7774"/>
    <w:rsid w:val="005F1540"/>
    <w:rsid w:val="005F17AF"/>
    <w:rsid w:val="005F7796"/>
    <w:rsid w:val="0060026C"/>
    <w:rsid w:val="00601E98"/>
    <w:rsid w:val="00603354"/>
    <w:rsid w:val="00605F38"/>
    <w:rsid w:val="00607062"/>
    <w:rsid w:val="00607894"/>
    <w:rsid w:val="00612BA5"/>
    <w:rsid w:val="006160AE"/>
    <w:rsid w:val="006213FB"/>
    <w:rsid w:val="00624EF5"/>
    <w:rsid w:val="006255C5"/>
    <w:rsid w:val="006256B2"/>
    <w:rsid w:val="006362DE"/>
    <w:rsid w:val="00637DC6"/>
    <w:rsid w:val="00637FAE"/>
    <w:rsid w:val="00641100"/>
    <w:rsid w:val="00641A9A"/>
    <w:rsid w:val="00643082"/>
    <w:rsid w:val="0064606E"/>
    <w:rsid w:val="0066164D"/>
    <w:rsid w:val="00663361"/>
    <w:rsid w:val="00664209"/>
    <w:rsid w:val="006648C9"/>
    <w:rsid w:val="00673540"/>
    <w:rsid w:val="00674F3A"/>
    <w:rsid w:val="006761A6"/>
    <w:rsid w:val="00680E0F"/>
    <w:rsid w:val="0068124F"/>
    <w:rsid w:val="00683818"/>
    <w:rsid w:val="006851BB"/>
    <w:rsid w:val="006A00B7"/>
    <w:rsid w:val="006A2C50"/>
    <w:rsid w:val="006A5281"/>
    <w:rsid w:val="006C076A"/>
    <w:rsid w:val="006C261C"/>
    <w:rsid w:val="006D1E6B"/>
    <w:rsid w:val="006D28EF"/>
    <w:rsid w:val="006D6B0F"/>
    <w:rsid w:val="006F0BA2"/>
    <w:rsid w:val="006F2E47"/>
    <w:rsid w:val="006F4376"/>
    <w:rsid w:val="006F55B4"/>
    <w:rsid w:val="006F6868"/>
    <w:rsid w:val="00701D53"/>
    <w:rsid w:val="0070286E"/>
    <w:rsid w:val="0070323F"/>
    <w:rsid w:val="007034FD"/>
    <w:rsid w:val="007044CE"/>
    <w:rsid w:val="00704576"/>
    <w:rsid w:val="00710B5A"/>
    <w:rsid w:val="00712CE4"/>
    <w:rsid w:val="00716AA8"/>
    <w:rsid w:val="00721141"/>
    <w:rsid w:val="0072481E"/>
    <w:rsid w:val="007259C2"/>
    <w:rsid w:val="0072603A"/>
    <w:rsid w:val="007349AA"/>
    <w:rsid w:val="007379D0"/>
    <w:rsid w:val="007435EF"/>
    <w:rsid w:val="00744052"/>
    <w:rsid w:val="00750E13"/>
    <w:rsid w:val="007513E0"/>
    <w:rsid w:val="007531F9"/>
    <w:rsid w:val="0075645E"/>
    <w:rsid w:val="007602EF"/>
    <w:rsid w:val="0076402F"/>
    <w:rsid w:val="00776C07"/>
    <w:rsid w:val="007865C3"/>
    <w:rsid w:val="0079237E"/>
    <w:rsid w:val="0079278B"/>
    <w:rsid w:val="00793351"/>
    <w:rsid w:val="007933BA"/>
    <w:rsid w:val="00795AF5"/>
    <w:rsid w:val="007A67F8"/>
    <w:rsid w:val="007A6D44"/>
    <w:rsid w:val="007B1151"/>
    <w:rsid w:val="007B48EA"/>
    <w:rsid w:val="007B7E49"/>
    <w:rsid w:val="007C1261"/>
    <w:rsid w:val="007D0883"/>
    <w:rsid w:val="007D09D6"/>
    <w:rsid w:val="007D293D"/>
    <w:rsid w:val="007D3E5E"/>
    <w:rsid w:val="007D4F16"/>
    <w:rsid w:val="007E1A22"/>
    <w:rsid w:val="007E35D9"/>
    <w:rsid w:val="007E489B"/>
    <w:rsid w:val="007F2433"/>
    <w:rsid w:val="007F593C"/>
    <w:rsid w:val="007F7631"/>
    <w:rsid w:val="00800CA9"/>
    <w:rsid w:val="00803257"/>
    <w:rsid w:val="00805B2B"/>
    <w:rsid w:val="00807F07"/>
    <w:rsid w:val="008109D8"/>
    <w:rsid w:val="00812A28"/>
    <w:rsid w:val="00823897"/>
    <w:rsid w:val="008238EF"/>
    <w:rsid w:val="008258A3"/>
    <w:rsid w:val="00832983"/>
    <w:rsid w:val="00833634"/>
    <w:rsid w:val="0083428F"/>
    <w:rsid w:val="00834AD3"/>
    <w:rsid w:val="00836A80"/>
    <w:rsid w:val="0084679D"/>
    <w:rsid w:val="008473B4"/>
    <w:rsid w:val="00851CED"/>
    <w:rsid w:val="00856CB6"/>
    <w:rsid w:val="008636B6"/>
    <w:rsid w:val="00864468"/>
    <w:rsid w:val="00865598"/>
    <w:rsid w:val="00870879"/>
    <w:rsid w:val="008741D3"/>
    <w:rsid w:val="00877730"/>
    <w:rsid w:val="00882B7C"/>
    <w:rsid w:val="00883A60"/>
    <w:rsid w:val="00890315"/>
    <w:rsid w:val="008947A3"/>
    <w:rsid w:val="00894F96"/>
    <w:rsid w:val="0089589F"/>
    <w:rsid w:val="0089736E"/>
    <w:rsid w:val="00897940"/>
    <w:rsid w:val="008B36CB"/>
    <w:rsid w:val="008B4856"/>
    <w:rsid w:val="008B4D87"/>
    <w:rsid w:val="008B5059"/>
    <w:rsid w:val="008B5DCF"/>
    <w:rsid w:val="008C41C4"/>
    <w:rsid w:val="008C7D7A"/>
    <w:rsid w:val="008D019E"/>
    <w:rsid w:val="008D1AB6"/>
    <w:rsid w:val="008D1BB4"/>
    <w:rsid w:val="008D2CBA"/>
    <w:rsid w:val="008D4368"/>
    <w:rsid w:val="008D5274"/>
    <w:rsid w:val="008D673A"/>
    <w:rsid w:val="008E1EF9"/>
    <w:rsid w:val="008E23EB"/>
    <w:rsid w:val="008E2873"/>
    <w:rsid w:val="008E5B9C"/>
    <w:rsid w:val="008F52D2"/>
    <w:rsid w:val="008F547D"/>
    <w:rsid w:val="008F58AD"/>
    <w:rsid w:val="0090076B"/>
    <w:rsid w:val="00902497"/>
    <w:rsid w:val="009120F1"/>
    <w:rsid w:val="009137AC"/>
    <w:rsid w:val="0091413F"/>
    <w:rsid w:val="009150E8"/>
    <w:rsid w:val="00916B2F"/>
    <w:rsid w:val="00917412"/>
    <w:rsid w:val="0092405C"/>
    <w:rsid w:val="00926046"/>
    <w:rsid w:val="00930066"/>
    <w:rsid w:val="009312B7"/>
    <w:rsid w:val="00933CAC"/>
    <w:rsid w:val="00941E10"/>
    <w:rsid w:val="0094679F"/>
    <w:rsid w:val="0095429B"/>
    <w:rsid w:val="00956D11"/>
    <w:rsid w:val="00961B0C"/>
    <w:rsid w:val="00961D9D"/>
    <w:rsid w:val="00963609"/>
    <w:rsid w:val="00964798"/>
    <w:rsid w:val="00966314"/>
    <w:rsid w:val="00966AA2"/>
    <w:rsid w:val="009672E4"/>
    <w:rsid w:val="0097196E"/>
    <w:rsid w:val="009719AC"/>
    <w:rsid w:val="009808D3"/>
    <w:rsid w:val="00981B75"/>
    <w:rsid w:val="009821DE"/>
    <w:rsid w:val="0098445B"/>
    <w:rsid w:val="009855C1"/>
    <w:rsid w:val="00986177"/>
    <w:rsid w:val="00986FB4"/>
    <w:rsid w:val="00994CDD"/>
    <w:rsid w:val="00996471"/>
    <w:rsid w:val="009A49AF"/>
    <w:rsid w:val="009B1CDF"/>
    <w:rsid w:val="009B2432"/>
    <w:rsid w:val="009C039F"/>
    <w:rsid w:val="009C05F6"/>
    <w:rsid w:val="009C321D"/>
    <w:rsid w:val="009C51EB"/>
    <w:rsid w:val="009C7233"/>
    <w:rsid w:val="009D0B91"/>
    <w:rsid w:val="009D2292"/>
    <w:rsid w:val="009D310A"/>
    <w:rsid w:val="009D32F3"/>
    <w:rsid w:val="009D4160"/>
    <w:rsid w:val="009D486A"/>
    <w:rsid w:val="009D6944"/>
    <w:rsid w:val="009D7F66"/>
    <w:rsid w:val="009E0055"/>
    <w:rsid w:val="009E15C9"/>
    <w:rsid w:val="009E6CE5"/>
    <w:rsid w:val="009E7B98"/>
    <w:rsid w:val="009F13B8"/>
    <w:rsid w:val="009F20DB"/>
    <w:rsid w:val="009F72E4"/>
    <w:rsid w:val="009F7C91"/>
    <w:rsid w:val="00A0248A"/>
    <w:rsid w:val="00A03818"/>
    <w:rsid w:val="00A05630"/>
    <w:rsid w:val="00A06A72"/>
    <w:rsid w:val="00A07099"/>
    <w:rsid w:val="00A14814"/>
    <w:rsid w:val="00A148D6"/>
    <w:rsid w:val="00A15C0B"/>
    <w:rsid w:val="00A20682"/>
    <w:rsid w:val="00A22AEF"/>
    <w:rsid w:val="00A3081D"/>
    <w:rsid w:val="00A317D8"/>
    <w:rsid w:val="00A409C2"/>
    <w:rsid w:val="00A416E2"/>
    <w:rsid w:val="00A47BDC"/>
    <w:rsid w:val="00A62813"/>
    <w:rsid w:val="00A6792F"/>
    <w:rsid w:val="00A725A9"/>
    <w:rsid w:val="00A742E2"/>
    <w:rsid w:val="00A7541D"/>
    <w:rsid w:val="00A77984"/>
    <w:rsid w:val="00A841E2"/>
    <w:rsid w:val="00AA4541"/>
    <w:rsid w:val="00AA79A8"/>
    <w:rsid w:val="00AB5150"/>
    <w:rsid w:val="00AC2879"/>
    <w:rsid w:val="00AC4F2A"/>
    <w:rsid w:val="00AD1C99"/>
    <w:rsid w:val="00AD3941"/>
    <w:rsid w:val="00AD4BBD"/>
    <w:rsid w:val="00AD78D0"/>
    <w:rsid w:val="00AE2467"/>
    <w:rsid w:val="00AE4076"/>
    <w:rsid w:val="00AE42EA"/>
    <w:rsid w:val="00AF0033"/>
    <w:rsid w:val="00AF224C"/>
    <w:rsid w:val="00AF245D"/>
    <w:rsid w:val="00AF4611"/>
    <w:rsid w:val="00AF5154"/>
    <w:rsid w:val="00AF75C8"/>
    <w:rsid w:val="00B00ABC"/>
    <w:rsid w:val="00B01B0E"/>
    <w:rsid w:val="00B13D4B"/>
    <w:rsid w:val="00B14A24"/>
    <w:rsid w:val="00B151A6"/>
    <w:rsid w:val="00B24B48"/>
    <w:rsid w:val="00B314B8"/>
    <w:rsid w:val="00B35157"/>
    <w:rsid w:val="00B36B8C"/>
    <w:rsid w:val="00B37D20"/>
    <w:rsid w:val="00B4155D"/>
    <w:rsid w:val="00B42FAE"/>
    <w:rsid w:val="00B43BC8"/>
    <w:rsid w:val="00B445EB"/>
    <w:rsid w:val="00B53C74"/>
    <w:rsid w:val="00B666AC"/>
    <w:rsid w:val="00B767EA"/>
    <w:rsid w:val="00B9048E"/>
    <w:rsid w:val="00B906D8"/>
    <w:rsid w:val="00B92B3E"/>
    <w:rsid w:val="00B92DC7"/>
    <w:rsid w:val="00B95501"/>
    <w:rsid w:val="00B95D73"/>
    <w:rsid w:val="00B97075"/>
    <w:rsid w:val="00BA10CC"/>
    <w:rsid w:val="00BA491F"/>
    <w:rsid w:val="00BA4C17"/>
    <w:rsid w:val="00BB0C90"/>
    <w:rsid w:val="00BB28F3"/>
    <w:rsid w:val="00BB5FFD"/>
    <w:rsid w:val="00BC0551"/>
    <w:rsid w:val="00BC1269"/>
    <w:rsid w:val="00BC6C23"/>
    <w:rsid w:val="00BC7FD9"/>
    <w:rsid w:val="00BD7E80"/>
    <w:rsid w:val="00BE0A14"/>
    <w:rsid w:val="00BE1054"/>
    <w:rsid w:val="00BE7ADA"/>
    <w:rsid w:val="00BF146A"/>
    <w:rsid w:val="00BF1A90"/>
    <w:rsid w:val="00BF2114"/>
    <w:rsid w:val="00BF49B6"/>
    <w:rsid w:val="00BF572F"/>
    <w:rsid w:val="00BF61FD"/>
    <w:rsid w:val="00BF7B47"/>
    <w:rsid w:val="00C00715"/>
    <w:rsid w:val="00C00E2E"/>
    <w:rsid w:val="00C01CB5"/>
    <w:rsid w:val="00C04404"/>
    <w:rsid w:val="00C102EF"/>
    <w:rsid w:val="00C1064E"/>
    <w:rsid w:val="00C12008"/>
    <w:rsid w:val="00C12D60"/>
    <w:rsid w:val="00C1349D"/>
    <w:rsid w:val="00C227D0"/>
    <w:rsid w:val="00C23447"/>
    <w:rsid w:val="00C2636A"/>
    <w:rsid w:val="00C31401"/>
    <w:rsid w:val="00C35473"/>
    <w:rsid w:val="00C3685C"/>
    <w:rsid w:val="00C51340"/>
    <w:rsid w:val="00C51C23"/>
    <w:rsid w:val="00C54C18"/>
    <w:rsid w:val="00C60F57"/>
    <w:rsid w:val="00C7133C"/>
    <w:rsid w:val="00C71D00"/>
    <w:rsid w:val="00C73E41"/>
    <w:rsid w:val="00C8076D"/>
    <w:rsid w:val="00C82304"/>
    <w:rsid w:val="00C903A8"/>
    <w:rsid w:val="00C90A0B"/>
    <w:rsid w:val="00CB0AC9"/>
    <w:rsid w:val="00CB121A"/>
    <w:rsid w:val="00CC1C9C"/>
    <w:rsid w:val="00CC37F0"/>
    <w:rsid w:val="00CC42E9"/>
    <w:rsid w:val="00CC5475"/>
    <w:rsid w:val="00CD1A9C"/>
    <w:rsid w:val="00CD3BDB"/>
    <w:rsid w:val="00CD556A"/>
    <w:rsid w:val="00CD6D02"/>
    <w:rsid w:val="00CE1C70"/>
    <w:rsid w:val="00CE1DF0"/>
    <w:rsid w:val="00CE569F"/>
    <w:rsid w:val="00CF0736"/>
    <w:rsid w:val="00CF0D90"/>
    <w:rsid w:val="00CF2B7E"/>
    <w:rsid w:val="00CF4FEB"/>
    <w:rsid w:val="00D01EB6"/>
    <w:rsid w:val="00D02F53"/>
    <w:rsid w:val="00D04AE7"/>
    <w:rsid w:val="00D0642D"/>
    <w:rsid w:val="00D11C81"/>
    <w:rsid w:val="00D1217C"/>
    <w:rsid w:val="00D12C69"/>
    <w:rsid w:val="00D15AF2"/>
    <w:rsid w:val="00D20D1A"/>
    <w:rsid w:val="00D26D92"/>
    <w:rsid w:val="00D31426"/>
    <w:rsid w:val="00D32A23"/>
    <w:rsid w:val="00D35D0B"/>
    <w:rsid w:val="00D44C49"/>
    <w:rsid w:val="00D468AB"/>
    <w:rsid w:val="00D53E82"/>
    <w:rsid w:val="00D57883"/>
    <w:rsid w:val="00D60BC3"/>
    <w:rsid w:val="00D70DC2"/>
    <w:rsid w:val="00D722A0"/>
    <w:rsid w:val="00D72D00"/>
    <w:rsid w:val="00D751F2"/>
    <w:rsid w:val="00D76225"/>
    <w:rsid w:val="00D86652"/>
    <w:rsid w:val="00D87143"/>
    <w:rsid w:val="00D87AF6"/>
    <w:rsid w:val="00D9024D"/>
    <w:rsid w:val="00DA19BC"/>
    <w:rsid w:val="00DA3F5E"/>
    <w:rsid w:val="00DB2713"/>
    <w:rsid w:val="00DB2BC4"/>
    <w:rsid w:val="00DB4993"/>
    <w:rsid w:val="00DC5A04"/>
    <w:rsid w:val="00DD7089"/>
    <w:rsid w:val="00DE0CF9"/>
    <w:rsid w:val="00DE1D0A"/>
    <w:rsid w:val="00DE2F4D"/>
    <w:rsid w:val="00DE66E6"/>
    <w:rsid w:val="00E066BA"/>
    <w:rsid w:val="00E151E4"/>
    <w:rsid w:val="00E16921"/>
    <w:rsid w:val="00E172DB"/>
    <w:rsid w:val="00E20562"/>
    <w:rsid w:val="00E24569"/>
    <w:rsid w:val="00E33EA9"/>
    <w:rsid w:val="00E352F9"/>
    <w:rsid w:val="00E35B60"/>
    <w:rsid w:val="00E3736B"/>
    <w:rsid w:val="00E3750E"/>
    <w:rsid w:val="00E40FBA"/>
    <w:rsid w:val="00E4503A"/>
    <w:rsid w:val="00E516CD"/>
    <w:rsid w:val="00E51A0A"/>
    <w:rsid w:val="00E55DEB"/>
    <w:rsid w:val="00E565D9"/>
    <w:rsid w:val="00E56937"/>
    <w:rsid w:val="00E66239"/>
    <w:rsid w:val="00E70B0B"/>
    <w:rsid w:val="00E736A5"/>
    <w:rsid w:val="00E743D8"/>
    <w:rsid w:val="00E759A3"/>
    <w:rsid w:val="00E77C0C"/>
    <w:rsid w:val="00E840F0"/>
    <w:rsid w:val="00E97E0A"/>
    <w:rsid w:val="00EA25A2"/>
    <w:rsid w:val="00EA4B11"/>
    <w:rsid w:val="00EA6021"/>
    <w:rsid w:val="00EB7435"/>
    <w:rsid w:val="00EB795A"/>
    <w:rsid w:val="00EC5CF6"/>
    <w:rsid w:val="00ED14F0"/>
    <w:rsid w:val="00ED37F6"/>
    <w:rsid w:val="00ED6DA8"/>
    <w:rsid w:val="00EE0CA4"/>
    <w:rsid w:val="00EE5991"/>
    <w:rsid w:val="00EF1807"/>
    <w:rsid w:val="00EF2B8D"/>
    <w:rsid w:val="00EF6C84"/>
    <w:rsid w:val="00EF7BA0"/>
    <w:rsid w:val="00F03735"/>
    <w:rsid w:val="00F069E8"/>
    <w:rsid w:val="00F13AC5"/>
    <w:rsid w:val="00F14D63"/>
    <w:rsid w:val="00F16F6D"/>
    <w:rsid w:val="00F2137D"/>
    <w:rsid w:val="00F215F8"/>
    <w:rsid w:val="00F24BD5"/>
    <w:rsid w:val="00F310B1"/>
    <w:rsid w:val="00F31E94"/>
    <w:rsid w:val="00F357E3"/>
    <w:rsid w:val="00F4016D"/>
    <w:rsid w:val="00F40270"/>
    <w:rsid w:val="00F40B9A"/>
    <w:rsid w:val="00F42A58"/>
    <w:rsid w:val="00F46581"/>
    <w:rsid w:val="00F52EBA"/>
    <w:rsid w:val="00F56228"/>
    <w:rsid w:val="00F60CD6"/>
    <w:rsid w:val="00F67023"/>
    <w:rsid w:val="00F67C04"/>
    <w:rsid w:val="00F72DAD"/>
    <w:rsid w:val="00F739C3"/>
    <w:rsid w:val="00F745B9"/>
    <w:rsid w:val="00F750DD"/>
    <w:rsid w:val="00F7695F"/>
    <w:rsid w:val="00F811A8"/>
    <w:rsid w:val="00F86ABC"/>
    <w:rsid w:val="00F8716C"/>
    <w:rsid w:val="00F925ED"/>
    <w:rsid w:val="00F92E37"/>
    <w:rsid w:val="00F97A4B"/>
    <w:rsid w:val="00FA1D9A"/>
    <w:rsid w:val="00FA2BBF"/>
    <w:rsid w:val="00FA3BD3"/>
    <w:rsid w:val="00FA7E1D"/>
    <w:rsid w:val="00FB0CC4"/>
    <w:rsid w:val="00FB0DAE"/>
    <w:rsid w:val="00FB1349"/>
    <w:rsid w:val="00FC1FF1"/>
    <w:rsid w:val="00FC3E1E"/>
    <w:rsid w:val="00FC45A1"/>
    <w:rsid w:val="00FC52F2"/>
    <w:rsid w:val="00FC7023"/>
    <w:rsid w:val="00FC792D"/>
    <w:rsid w:val="00FC7FA5"/>
    <w:rsid w:val="00FD267E"/>
    <w:rsid w:val="00FD2B22"/>
    <w:rsid w:val="00FD2BD3"/>
    <w:rsid w:val="00FE10DB"/>
    <w:rsid w:val="00FE2E67"/>
    <w:rsid w:val="00FE39B0"/>
    <w:rsid w:val="00FF0A2E"/>
    <w:rsid w:val="00FF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3B2E"/>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836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36A80"/>
    <w:pPr>
      <w:spacing w:before="100" w:beforeAutospacing="1" w:after="100" w:afterAutospacing="1" w:line="240" w:lineRule="auto"/>
    </w:pPr>
    <w:rPr>
      <w:rFonts w:ascii="Open Sans" w:eastAsia="Times New Roman" w:hAnsi="Open Sans" w:cs="Open Sans"/>
      <w:color w:val="333435"/>
    </w:rPr>
  </w:style>
  <w:style w:type="paragraph" w:customStyle="1" w:styleId="font6">
    <w:name w:val="font6"/>
    <w:basedOn w:val="Normal"/>
    <w:rsid w:val="00836A80"/>
    <w:pPr>
      <w:spacing w:before="100" w:beforeAutospacing="1" w:after="100" w:afterAutospacing="1" w:line="240" w:lineRule="auto"/>
    </w:pPr>
    <w:rPr>
      <w:rFonts w:ascii="Open Sans" w:eastAsia="Times New Roman" w:hAnsi="Open Sans" w:cs="Open Sans"/>
      <w:b/>
      <w:bCs/>
      <w:color w:val="333435"/>
    </w:rPr>
  </w:style>
  <w:style w:type="paragraph" w:customStyle="1" w:styleId="font7">
    <w:name w:val="font7"/>
    <w:basedOn w:val="Normal"/>
    <w:rsid w:val="00836A80"/>
    <w:pPr>
      <w:spacing w:before="100" w:beforeAutospacing="1" w:after="100" w:afterAutospacing="1" w:line="240" w:lineRule="auto"/>
    </w:pPr>
    <w:rPr>
      <w:rFonts w:ascii="Open Sans" w:eastAsia="Times New Roman" w:hAnsi="Open Sans" w:cs="Open Sans"/>
      <w:i/>
      <w:iCs/>
      <w:color w:val="333435"/>
    </w:rPr>
  </w:style>
  <w:style w:type="paragraph" w:customStyle="1" w:styleId="font8">
    <w:name w:val="font8"/>
    <w:basedOn w:val="Normal"/>
    <w:rsid w:val="00836A80"/>
    <w:pPr>
      <w:spacing w:before="100" w:beforeAutospacing="1" w:after="100" w:afterAutospacing="1" w:line="240" w:lineRule="auto"/>
    </w:pPr>
    <w:rPr>
      <w:rFonts w:ascii="Open Sans" w:eastAsia="Times New Roman" w:hAnsi="Open Sans" w:cs="Open Sans"/>
      <w:b/>
      <w:bCs/>
      <w:color w:val="4E5F70"/>
    </w:rPr>
  </w:style>
  <w:style w:type="paragraph" w:customStyle="1" w:styleId="font9">
    <w:name w:val="font9"/>
    <w:basedOn w:val="Normal"/>
    <w:rsid w:val="00836A80"/>
    <w:pPr>
      <w:spacing w:before="100" w:beforeAutospacing="1" w:after="100" w:afterAutospacing="1" w:line="240" w:lineRule="auto"/>
    </w:pPr>
    <w:rPr>
      <w:rFonts w:ascii="Open Sans" w:eastAsia="Times New Roman" w:hAnsi="Open Sans" w:cs="Open Sans"/>
      <w:color w:val="000000"/>
    </w:rPr>
  </w:style>
  <w:style w:type="paragraph" w:customStyle="1" w:styleId="font10">
    <w:name w:val="font10"/>
    <w:basedOn w:val="Normal"/>
    <w:rsid w:val="00836A80"/>
    <w:pPr>
      <w:spacing w:before="100" w:beforeAutospacing="1" w:after="100" w:afterAutospacing="1" w:line="240" w:lineRule="auto"/>
    </w:pPr>
    <w:rPr>
      <w:rFonts w:ascii="Open Sans" w:eastAsia="Times New Roman" w:hAnsi="Open Sans" w:cs="Open Sans"/>
      <w:b/>
      <w:bCs/>
      <w:color w:val="000000"/>
    </w:rPr>
  </w:style>
  <w:style w:type="paragraph" w:customStyle="1" w:styleId="font11">
    <w:name w:val="font11"/>
    <w:basedOn w:val="Normal"/>
    <w:rsid w:val="00836A80"/>
    <w:pPr>
      <w:spacing w:before="100" w:beforeAutospacing="1" w:after="100" w:afterAutospacing="1" w:line="240" w:lineRule="auto"/>
    </w:pPr>
    <w:rPr>
      <w:rFonts w:ascii="Open Sans" w:eastAsia="Times New Roman" w:hAnsi="Open Sans" w:cs="Open Sans"/>
      <w:b/>
      <w:bCs/>
      <w:color w:val="000000"/>
      <w:sz w:val="36"/>
      <w:szCs w:val="36"/>
    </w:rPr>
  </w:style>
  <w:style w:type="paragraph" w:customStyle="1" w:styleId="font12">
    <w:name w:val="font12"/>
    <w:basedOn w:val="Normal"/>
    <w:rsid w:val="00836A80"/>
    <w:pPr>
      <w:spacing w:before="100" w:beforeAutospacing="1" w:after="100" w:afterAutospacing="1" w:line="240" w:lineRule="auto"/>
    </w:pPr>
    <w:rPr>
      <w:rFonts w:ascii="Open Sans" w:eastAsia="Times New Roman" w:hAnsi="Open Sans" w:cs="Open Sans"/>
      <w:b/>
      <w:bCs/>
      <w:color w:val="C00000"/>
      <w:sz w:val="36"/>
      <w:szCs w:val="36"/>
    </w:rPr>
  </w:style>
  <w:style w:type="paragraph" w:customStyle="1" w:styleId="font13">
    <w:name w:val="font13"/>
    <w:basedOn w:val="Normal"/>
    <w:rsid w:val="00836A80"/>
    <w:pPr>
      <w:spacing w:before="100" w:beforeAutospacing="1" w:after="100" w:afterAutospacing="1" w:line="240" w:lineRule="auto"/>
    </w:pPr>
    <w:rPr>
      <w:rFonts w:ascii="Open Sans" w:eastAsia="Times New Roman" w:hAnsi="Open Sans" w:cs="Open Sans"/>
      <w:i/>
      <w:iCs/>
      <w:color w:val="000000"/>
    </w:rPr>
  </w:style>
  <w:style w:type="paragraph" w:customStyle="1" w:styleId="font14">
    <w:name w:val="font14"/>
    <w:basedOn w:val="Normal"/>
    <w:rsid w:val="00836A80"/>
    <w:pPr>
      <w:spacing w:before="100" w:beforeAutospacing="1" w:after="100" w:afterAutospacing="1" w:line="240" w:lineRule="auto"/>
    </w:pPr>
    <w:rPr>
      <w:rFonts w:ascii="Open Sans" w:eastAsia="Times New Roman" w:hAnsi="Open Sans" w:cs="Open Sans"/>
      <w:b/>
      <w:bCs/>
    </w:rPr>
  </w:style>
  <w:style w:type="paragraph" w:customStyle="1" w:styleId="font15">
    <w:name w:val="font15"/>
    <w:basedOn w:val="Normal"/>
    <w:rsid w:val="00836A80"/>
    <w:pPr>
      <w:spacing w:before="100" w:beforeAutospacing="1" w:after="100" w:afterAutospacing="1" w:line="240" w:lineRule="auto"/>
    </w:pPr>
    <w:rPr>
      <w:rFonts w:ascii="Open Sans" w:eastAsia="Times New Roman" w:hAnsi="Open Sans" w:cs="Open Sans"/>
    </w:rPr>
  </w:style>
  <w:style w:type="paragraph" w:customStyle="1" w:styleId="font16">
    <w:name w:val="font16"/>
    <w:basedOn w:val="Normal"/>
    <w:rsid w:val="00836A80"/>
    <w:pPr>
      <w:spacing w:before="100" w:beforeAutospacing="1" w:after="100" w:afterAutospacing="1" w:line="240" w:lineRule="auto"/>
    </w:pPr>
    <w:rPr>
      <w:rFonts w:ascii="Open Sans" w:eastAsia="Times New Roman" w:hAnsi="Open Sans" w:cs="Open Sans"/>
      <w:i/>
      <w:iCs/>
    </w:rPr>
  </w:style>
  <w:style w:type="paragraph" w:customStyle="1" w:styleId="font17">
    <w:name w:val="font17"/>
    <w:basedOn w:val="Normal"/>
    <w:rsid w:val="00836A80"/>
    <w:pPr>
      <w:spacing w:before="100" w:beforeAutospacing="1" w:after="100" w:afterAutospacing="1" w:line="240" w:lineRule="auto"/>
    </w:pPr>
    <w:rPr>
      <w:rFonts w:ascii="Open Sans" w:eastAsia="Times New Roman" w:hAnsi="Open Sans" w:cs="Open Sans"/>
      <w:b/>
      <w:bCs/>
      <w:sz w:val="36"/>
      <w:szCs w:val="36"/>
    </w:rPr>
  </w:style>
  <w:style w:type="paragraph" w:customStyle="1" w:styleId="font18">
    <w:name w:val="font18"/>
    <w:basedOn w:val="Normal"/>
    <w:rsid w:val="00836A80"/>
    <w:pPr>
      <w:spacing w:before="100" w:beforeAutospacing="1" w:after="100" w:afterAutospacing="1" w:line="240" w:lineRule="auto"/>
    </w:pPr>
    <w:rPr>
      <w:rFonts w:ascii="Calibri Light" w:eastAsia="Times New Roman" w:hAnsi="Calibri Light" w:cs="Calibri Light"/>
      <w:sz w:val="24"/>
      <w:szCs w:val="24"/>
    </w:rPr>
  </w:style>
  <w:style w:type="paragraph" w:customStyle="1" w:styleId="font19">
    <w:name w:val="font19"/>
    <w:basedOn w:val="Normal"/>
    <w:rsid w:val="00836A80"/>
    <w:pPr>
      <w:spacing w:before="100" w:beforeAutospacing="1" w:after="100" w:afterAutospacing="1" w:line="240" w:lineRule="auto"/>
    </w:pPr>
    <w:rPr>
      <w:rFonts w:ascii="Calibri" w:eastAsia="Times New Roman" w:hAnsi="Calibri" w:cs="Calibri"/>
      <w:sz w:val="24"/>
      <w:szCs w:val="24"/>
    </w:rPr>
  </w:style>
  <w:style w:type="paragraph" w:customStyle="1" w:styleId="xl64">
    <w:name w:val="xl64"/>
    <w:basedOn w:val="Normal"/>
    <w:rsid w:val="00836A8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5">
    <w:name w:val="xl65"/>
    <w:basedOn w:val="Normal"/>
    <w:rsid w:val="00836A80"/>
    <w:pPr>
      <w:spacing w:before="100" w:beforeAutospacing="1" w:after="100" w:afterAutospacing="1" w:line="240" w:lineRule="auto"/>
      <w:textAlignment w:val="center"/>
    </w:pPr>
    <w:rPr>
      <w:rFonts w:ascii="Open Sans" w:eastAsia="Times New Roman" w:hAnsi="Open Sans" w:cs="Open Sans"/>
      <w:b/>
      <w:bCs/>
      <w:color w:val="333435"/>
      <w:sz w:val="24"/>
      <w:szCs w:val="24"/>
    </w:rPr>
  </w:style>
  <w:style w:type="paragraph" w:customStyle="1" w:styleId="xl66">
    <w:name w:val="xl66"/>
    <w:basedOn w:val="Normal"/>
    <w:rsid w:val="00836A80"/>
    <w:pPr>
      <w:spacing w:before="100" w:beforeAutospacing="1" w:after="100" w:afterAutospacing="1" w:line="240" w:lineRule="auto"/>
      <w:textAlignment w:val="center"/>
    </w:pPr>
    <w:rPr>
      <w:rFonts w:ascii="Open Sans" w:eastAsia="Times New Roman" w:hAnsi="Open Sans" w:cs="Open Sans"/>
      <w:color w:val="333435"/>
      <w:sz w:val="24"/>
      <w:szCs w:val="24"/>
    </w:rPr>
  </w:style>
  <w:style w:type="paragraph" w:customStyle="1" w:styleId="xl67">
    <w:name w:val="xl67"/>
    <w:basedOn w:val="Normal"/>
    <w:rsid w:val="00836A80"/>
    <w:pPr>
      <w:spacing w:before="100" w:beforeAutospacing="1" w:after="100" w:afterAutospacing="1" w:line="240" w:lineRule="auto"/>
      <w:ind w:firstLineChars="100" w:firstLine="100"/>
      <w:textAlignment w:val="center"/>
    </w:pPr>
    <w:rPr>
      <w:rFonts w:ascii="Open Sans" w:eastAsia="Times New Roman" w:hAnsi="Open Sans" w:cs="Open Sans"/>
      <w:color w:val="333435"/>
      <w:sz w:val="24"/>
      <w:szCs w:val="24"/>
    </w:rPr>
  </w:style>
  <w:style w:type="paragraph" w:customStyle="1" w:styleId="xl68">
    <w:name w:val="xl68"/>
    <w:basedOn w:val="Normal"/>
    <w:rsid w:val="00836A80"/>
    <w:pPr>
      <w:spacing w:before="100" w:beforeAutospacing="1" w:after="100" w:afterAutospacing="1" w:line="240" w:lineRule="auto"/>
      <w:textAlignment w:val="center"/>
    </w:pPr>
    <w:rPr>
      <w:rFonts w:ascii="Open Sans" w:eastAsia="Times New Roman" w:hAnsi="Open Sans" w:cs="Open Sans"/>
      <w:b/>
      <w:bCs/>
      <w:color w:val="C00000"/>
      <w:sz w:val="28"/>
      <w:szCs w:val="28"/>
    </w:rPr>
  </w:style>
  <w:style w:type="paragraph" w:customStyle="1" w:styleId="xl69">
    <w:name w:val="xl69"/>
    <w:basedOn w:val="Normal"/>
    <w:rsid w:val="00836A80"/>
    <w:pPr>
      <w:spacing w:before="100" w:beforeAutospacing="1" w:after="100" w:afterAutospacing="1" w:line="240" w:lineRule="auto"/>
      <w:ind w:firstLineChars="100" w:firstLine="100"/>
      <w:textAlignment w:val="center"/>
    </w:pPr>
    <w:rPr>
      <w:rFonts w:ascii="Open Sans" w:eastAsia="Times New Roman" w:hAnsi="Open Sans" w:cs="Open Sans"/>
      <w:b/>
      <w:bCs/>
      <w:color w:val="C00000"/>
      <w:sz w:val="28"/>
      <w:szCs w:val="28"/>
    </w:rPr>
  </w:style>
  <w:style w:type="paragraph" w:customStyle="1" w:styleId="xl70">
    <w:name w:val="xl70"/>
    <w:basedOn w:val="Normal"/>
    <w:rsid w:val="00836A80"/>
    <w:pPr>
      <w:spacing w:before="100" w:beforeAutospacing="1" w:after="100" w:afterAutospacing="1" w:line="240" w:lineRule="auto"/>
    </w:pPr>
    <w:rPr>
      <w:rFonts w:ascii="Open Sans" w:eastAsia="Times New Roman" w:hAnsi="Open Sans" w:cs="Open Sans"/>
      <w:sz w:val="24"/>
      <w:szCs w:val="24"/>
    </w:rPr>
  </w:style>
  <w:style w:type="paragraph" w:customStyle="1" w:styleId="xl71">
    <w:name w:val="xl71"/>
    <w:basedOn w:val="Normal"/>
    <w:rsid w:val="00836A80"/>
    <w:pPr>
      <w:shd w:val="clear" w:color="000000" w:fill="C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836A80"/>
    <w:pPr>
      <w:spacing w:before="100" w:beforeAutospacing="1" w:after="100" w:afterAutospacing="1" w:line="240" w:lineRule="auto"/>
    </w:pPr>
    <w:rPr>
      <w:rFonts w:ascii="Open Sans" w:eastAsia="Times New Roman" w:hAnsi="Open Sans" w:cs="Open Sans"/>
      <w:b/>
      <w:bCs/>
      <w:color w:val="C00000"/>
      <w:sz w:val="28"/>
      <w:szCs w:val="28"/>
    </w:rPr>
  </w:style>
  <w:style w:type="paragraph" w:customStyle="1" w:styleId="xl73">
    <w:name w:val="xl73"/>
    <w:basedOn w:val="Normal"/>
    <w:rsid w:val="00836A80"/>
    <w:pPr>
      <w:spacing w:before="100" w:beforeAutospacing="1" w:after="100" w:afterAutospacing="1" w:line="240" w:lineRule="auto"/>
    </w:pPr>
    <w:rPr>
      <w:rFonts w:ascii="Open Sans" w:eastAsia="Times New Roman" w:hAnsi="Open Sans" w:cs="Open Sans"/>
      <w:b/>
      <w:bCs/>
      <w:sz w:val="24"/>
      <w:szCs w:val="24"/>
    </w:rPr>
  </w:style>
  <w:style w:type="paragraph" w:customStyle="1" w:styleId="xl74">
    <w:name w:val="xl74"/>
    <w:basedOn w:val="Normal"/>
    <w:rsid w:val="00836A80"/>
    <w:pPr>
      <w:spacing w:before="100" w:beforeAutospacing="1" w:after="100" w:afterAutospacing="1" w:line="240" w:lineRule="auto"/>
    </w:pPr>
    <w:rPr>
      <w:rFonts w:ascii="Open Sans" w:eastAsia="Times New Roman" w:hAnsi="Open Sans" w:cs="Open Sans"/>
      <w:b/>
      <w:bCs/>
      <w:sz w:val="36"/>
      <w:szCs w:val="36"/>
    </w:rPr>
  </w:style>
  <w:style w:type="paragraph" w:customStyle="1" w:styleId="xl75">
    <w:name w:val="xl75"/>
    <w:basedOn w:val="Normal"/>
    <w:rsid w:val="00836A80"/>
    <w:pPr>
      <w:spacing w:before="100" w:beforeAutospacing="1" w:after="100" w:afterAutospacing="1" w:line="240" w:lineRule="auto"/>
    </w:pPr>
    <w:rPr>
      <w:rFonts w:ascii="Open Sans" w:eastAsia="Times New Roman" w:hAnsi="Open Sans" w:cs="Open Sans"/>
      <w:sz w:val="24"/>
      <w:szCs w:val="24"/>
    </w:rPr>
  </w:style>
  <w:style w:type="paragraph" w:customStyle="1" w:styleId="xl76">
    <w:name w:val="xl76"/>
    <w:basedOn w:val="Normal"/>
    <w:rsid w:val="00836A80"/>
    <w:pPr>
      <w:spacing w:before="100" w:beforeAutospacing="1" w:after="100" w:afterAutospacing="1" w:line="240" w:lineRule="auto"/>
      <w:textAlignment w:val="center"/>
    </w:pPr>
    <w:rPr>
      <w:rFonts w:ascii="Open Sans" w:eastAsia="Times New Roman" w:hAnsi="Open Sans" w:cs="Open Sans"/>
      <w:i/>
      <w:iCs/>
      <w:color w:val="333435"/>
      <w:sz w:val="24"/>
      <w:szCs w:val="24"/>
    </w:rPr>
  </w:style>
  <w:style w:type="paragraph" w:customStyle="1" w:styleId="xl77">
    <w:name w:val="xl77"/>
    <w:basedOn w:val="Normal"/>
    <w:rsid w:val="00836A80"/>
    <w:pPr>
      <w:shd w:val="clear" w:color="000000" w:fill="C00000"/>
      <w:spacing w:before="100" w:beforeAutospacing="1" w:after="100" w:afterAutospacing="1" w:line="240" w:lineRule="auto"/>
    </w:pPr>
    <w:rPr>
      <w:rFonts w:ascii="Open Sans" w:eastAsia="Times New Roman" w:hAnsi="Open Sans" w:cs="Open Sans"/>
      <w:sz w:val="24"/>
      <w:szCs w:val="24"/>
    </w:rPr>
  </w:style>
  <w:style w:type="paragraph" w:customStyle="1" w:styleId="xl78">
    <w:name w:val="xl78"/>
    <w:basedOn w:val="Normal"/>
    <w:rsid w:val="00836A80"/>
    <w:pPr>
      <w:spacing w:before="100" w:beforeAutospacing="1" w:after="100" w:afterAutospacing="1" w:line="240" w:lineRule="auto"/>
    </w:pPr>
    <w:rPr>
      <w:rFonts w:ascii="Open Sans" w:eastAsia="Times New Roman" w:hAnsi="Open Sans" w:cs="Open Sans"/>
      <w:b/>
      <w:bCs/>
      <w:sz w:val="24"/>
      <w:szCs w:val="24"/>
    </w:rPr>
  </w:style>
  <w:style w:type="paragraph" w:customStyle="1" w:styleId="xl79">
    <w:name w:val="xl79"/>
    <w:basedOn w:val="Normal"/>
    <w:rsid w:val="00836A80"/>
    <w:pPr>
      <w:spacing w:before="100" w:beforeAutospacing="1" w:after="100" w:afterAutospacing="1" w:line="240" w:lineRule="auto"/>
    </w:pPr>
    <w:rPr>
      <w:rFonts w:ascii="Open Sans" w:eastAsia="Times New Roman" w:hAnsi="Open Sans" w:cs="Open Sans"/>
      <w:i/>
      <w:iCs/>
      <w:sz w:val="24"/>
      <w:szCs w:val="24"/>
    </w:rPr>
  </w:style>
  <w:style w:type="paragraph" w:customStyle="1" w:styleId="xl80">
    <w:name w:val="xl80"/>
    <w:basedOn w:val="Normal"/>
    <w:rsid w:val="00836A8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Normal"/>
    <w:rsid w:val="00836A80"/>
    <w:pPr>
      <w:spacing w:before="100" w:beforeAutospacing="1" w:after="100" w:afterAutospacing="1" w:line="240" w:lineRule="auto"/>
      <w:ind w:firstLineChars="100" w:firstLine="100"/>
      <w:textAlignment w:val="center"/>
    </w:pPr>
    <w:rPr>
      <w:rFonts w:ascii="Open Sans" w:eastAsia="Times New Roman" w:hAnsi="Open Sans" w:cs="Open Sans"/>
      <w:b/>
      <w:bCs/>
      <w:sz w:val="24"/>
      <w:szCs w:val="24"/>
    </w:rPr>
  </w:style>
  <w:style w:type="paragraph" w:customStyle="1" w:styleId="xl82">
    <w:name w:val="xl82"/>
    <w:basedOn w:val="Normal"/>
    <w:rsid w:val="00836A80"/>
    <w:pPr>
      <w:spacing w:before="100" w:beforeAutospacing="1" w:after="100" w:afterAutospacing="1" w:line="240" w:lineRule="auto"/>
    </w:pPr>
    <w:rPr>
      <w:rFonts w:ascii="Segoe UI" w:eastAsia="Times New Roman" w:hAnsi="Segoe UI" w:cs="Segoe UI"/>
      <w:color w:val="333333"/>
      <w:sz w:val="24"/>
      <w:szCs w:val="24"/>
    </w:rPr>
  </w:style>
  <w:style w:type="paragraph" w:customStyle="1" w:styleId="xl83">
    <w:name w:val="xl83"/>
    <w:basedOn w:val="Normal"/>
    <w:rsid w:val="00836A80"/>
    <w:pP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84">
    <w:name w:val="xl84"/>
    <w:basedOn w:val="Normal"/>
    <w:rsid w:val="00836A80"/>
    <w:pPr>
      <w:spacing w:before="100" w:beforeAutospacing="1" w:after="100" w:afterAutospacing="1" w:line="240" w:lineRule="auto"/>
    </w:pPr>
    <w:rPr>
      <w:rFonts w:ascii="Segoe UI" w:eastAsia="Times New Roman" w:hAnsi="Segoe UI" w:cs="Segoe UI"/>
      <w:color w:val="212121"/>
      <w:sz w:val="24"/>
      <w:szCs w:val="24"/>
    </w:rPr>
  </w:style>
  <w:style w:type="paragraph" w:customStyle="1" w:styleId="xl85">
    <w:name w:val="xl85"/>
    <w:basedOn w:val="Normal"/>
    <w:rsid w:val="00836A80"/>
    <w:pPr>
      <w:spacing w:before="100" w:beforeAutospacing="1" w:after="100" w:afterAutospacing="1" w:line="240" w:lineRule="auto"/>
      <w:textAlignment w:val="center"/>
    </w:pPr>
    <w:rPr>
      <w:rFonts w:ascii="Open Sans" w:eastAsia="Times New Roman" w:hAnsi="Open Sans" w:cs="Open Sans"/>
      <w:b/>
      <w:bCs/>
      <w:sz w:val="24"/>
      <w:szCs w:val="24"/>
    </w:rPr>
  </w:style>
  <w:style w:type="paragraph" w:customStyle="1" w:styleId="xl86">
    <w:name w:val="xl86"/>
    <w:basedOn w:val="Normal"/>
    <w:rsid w:val="00836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36A80"/>
    <w:pPr>
      <w:spacing w:before="100" w:beforeAutospacing="1" w:after="100" w:afterAutospacing="1" w:line="240" w:lineRule="auto"/>
      <w:ind w:firstLineChars="100" w:firstLine="100"/>
      <w:textAlignment w:val="center"/>
    </w:pPr>
    <w:rPr>
      <w:rFonts w:ascii="Open Sans" w:eastAsia="Times New Roman" w:hAnsi="Open Sans" w:cs="Open Sans"/>
      <w:sz w:val="24"/>
      <w:szCs w:val="24"/>
    </w:rPr>
  </w:style>
  <w:style w:type="paragraph" w:customStyle="1" w:styleId="xl88">
    <w:name w:val="xl88"/>
    <w:basedOn w:val="Normal"/>
    <w:rsid w:val="00836A80"/>
    <w:pPr>
      <w:spacing w:before="100" w:beforeAutospacing="1" w:after="100" w:afterAutospacing="1" w:line="240" w:lineRule="auto"/>
    </w:pPr>
    <w:rPr>
      <w:rFonts w:ascii="Open Sans" w:eastAsia="Times New Roman" w:hAnsi="Open Sans" w:cs="Open Sans"/>
      <w:sz w:val="24"/>
      <w:szCs w:val="24"/>
    </w:rPr>
  </w:style>
  <w:style w:type="paragraph" w:customStyle="1" w:styleId="xl89">
    <w:name w:val="xl89"/>
    <w:basedOn w:val="Normal"/>
    <w:rsid w:val="00836A80"/>
    <w:pP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90">
    <w:name w:val="xl90"/>
    <w:basedOn w:val="Normal"/>
    <w:rsid w:val="00836A80"/>
    <w:pPr>
      <w:spacing w:before="100" w:beforeAutospacing="1" w:after="100" w:afterAutospacing="1" w:line="240" w:lineRule="auto"/>
    </w:pPr>
    <w:rPr>
      <w:rFonts w:ascii="Open Sans" w:eastAsia="Times New Roman" w:hAnsi="Open Sans" w:cs="Open Sans"/>
      <w:sz w:val="20"/>
      <w:szCs w:val="20"/>
    </w:rPr>
  </w:style>
  <w:style w:type="paragraph" w:customStyle="1" w:styleId="xl91">
    <w:name w:val="xl91"/>
    <w:basedOn w:val="Normal"/>
    <w:rsid w:val="00836A80"/>
    <w:pPr>
      <w:spacing w:before="100" w:beforeAutospacing="1" w:after="100" w:afterAutospacing="1" w:line="240" w:lineRule="auto"/>
    </w:pPr>
    <w:rPr>
      <w:rFonts w:ascii="Times New Roman" w:eastAsia="Times New Roman" w:hAnsi="Times New Roman" w:cs="Times New Roman"/>
      <w:color w:val="0563C1"/>
      <w:sz w:val="24"/>
      <w:szCs w:val="24"/>
      <w:u w:val="single"/>
    </w:rPr>
  </w:style>
  <w:style w:type="paragraph" w:customStyle="1" w:styleId="xl92">
    <w:name w:val="xl92"/>
    <w:basedOn w:val="Normal"/>
    <w:rsid w:val="00836A80"/>
    <w:pPr>
      <w:spacing w:before="100" w:beforeAutospacing="1" w:after="100" w:afterAutospacing="1" w:line="240" w:lineRule="auto"/>
    </w:pPr>
    <w:rPr>
      <w:rFonts w:ascii="Open Sans" w:eastAsia="Times New Roman" w:hAnsi="Open Sans" w:cs="Open Sans"/>
      <w:color w:val="0563C1"/>
      <w:sz w:val="24"/>
      <w:szCs w:val="24"/>
      <w:u w:val="single"/>
    </w:rPr>
  </w:style>
  <w:style w:type="character" w:styleId="UnresolvedMention">
    <w:name w:val="Unresolved Mention"/>
    <w:basedOn w:val="DefaultParagraphFont"/>
    <w:uiPriority w:val="99"/>
    <w:semiHidden/>
    <w:unhideWhenUsed/>
    <w:rsid w:val="00823897"/>
    <w:rPr>
      <w:color w:val="605E5C"/>
      <w:shd w:val="clear" w:color="auto" w:fill="E1DFDD"/>
    </w:rPr>
  </w:style>
  <w:style w:type="paragraph" w:customStyle="1" w:styleId="paragraph">
    <w:name w:val="paragraph"/>
    <w:basedOn w:val="Normal"/>
    <w:rsid w:val="00252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5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5695">
      <w:bodyDiv w:val="1"/>
      <w:marLeft w:val="0"/>
      <w:marRight w:val="0"/>
      <w:marTop w:val="0"/>
      <w:marBottom w:val="0"/>
      <w:divBdr>
        <w:top w:val="none" w:sz="0" w:space="0" w:color="auto"/>
        <w:left w:val="none" w:sz="0" w:space="0" w:color="auto"/>
        <w:bottom w:val="none" w:sz="0" w:space="0" w:color="auto"/>
        <w:right w:val="none" w:sz="0" w:space="0" w:color="auto"/>
      </w:divBdr>
    </w:div>
    <w:div w:id="211698337">
      <w:bodyDiv w:val="1"/>
      <w:marLeft w:val="0"/>
      <w:marRight w:val="0"/>
      <w:marTop w:val="0"/>
      <w:marBottom w:val="0"/>
      <w:divBdr>
        <w:top w:val="none" w:sz="0" w:space="0" w:color="auto"/>
        <w:left w:val="none" w:sz="0" w:space="0" w:color="auto"/>
        <w:bottom w:val="none" w:sz="0" w:space="0" w:color="auto"/>
        <w:right w:val="none" w:sz="0" w:space="0" w:color="auto"/>
      </w:divBdr>
    </w:div>
    <w:div w:id="271865033">
      <w:bodyDiv w:val="1"/>
      <w:marLeft w:val="0"/>
      <w:marRight w:val="0"/>
      <w:marTop w:val="0"/>
      <w:marBottom w:val="0"/>
      <w:divBdr>
        <w:top w:val="none" w:sz="0" w:space="0" w:color="auto"/>
        <w:left w:val="none" w:sz="0" w:space="0" w:color="auto"/>
        <w:bottom w:val="none" w:sz="0" w:space="0" w:color="auto"/>
        <w:right w:val="none" w:sz="0" w:space="0" w:color="auto"/>
      </w:divBdr>
    </w:div>
    <w:div w:id="654380914">
      <w:bodyDiv w:val="1"/>
      <w:marLeft w:val="0"/>
      <w:marRight w:val="0"/>
      <w:marTop w:val="0"/>
      <w:marBottom w:val="0"/>
      <w:divBdr>
        <w:top w:val="none" w:sz="0" w:space="0" w:color="auto"/>
        <w:left w:val="none" w:sz="0" w:space="0" w:color="auto"/>
        <w:bottom w:val="none" w:sz="0" w:space="0" w:color="auto"/>
        <w:right w:val="none" w:sz="0" w:space="0" w:color="auto"/>
      </w:divBdr>
    </w:div>
    <w:div w:id="920066036">
      <w:bodyDiv w:val="1"/>
      <w:marLeft w:val="0"/>
      <w:marRight w:val="0"/>
      <w:marTop w:val="0"/>
      <w:marBottom w:val="0"/>
      <w:divBdr>
        <w:top w:val="none" w:sz="0" w:space="0" w:color="auto"/>
        <w:left w:val="none" w:sz="0" w:space="0" w:color="auto"/>
        <w:bottom w:val="none" w:sz="0" w:space="0" w:color="auto"/>
        <w:right w:val="none" w:sz="0" w:space="0" w:color="auto"/>
      </w:divBdr>
    </w:div>
    <w:div w:id="1042631701">
      <w:bodyDiv w:val="1"/>
      <w:marLeft w:val="0"/>
      <w:marRight w:val="0"/>
      <w:marTop w:val="0"/>
      <w:marBottom w:val="0"/>
      <w:divBdr>
        <w:top w:val="none" w:sz="0" w:space="0" w:color="auto"/>
        <w:left w:val="none" w:sz="0" w:space="0" w:color="auto"/>
        <w:bottom w:val="none" w:sz="0" w:space="0" w:color="auto"/>
        <w:right w:val="none" w:sz="0" w:space="0" w:color="auto"/>
      </w:divBdr>
    </w:div>
    <w:div w:id="1215696508">
      <w:bodyDiv w:val="1"/>
      <w:marLeft w:val="0"/>
      <w:marRight w:val="0"/>
      <w:marTop w:val="0"/>
      <w:marBottom w:val="0"/>
      <w:divBdr>
        <w:top w:val="none" w:sz="0" w:space="0" w:color="auto"/>
        <w:left w:val="none" w:sz="0" w:space="0" w:color="auto"/>
        <w:bottom w:val="none" w:sz="0" w:space="0" w:color="auto"/>
        <w:right w:val="none" w:sz="0" w:space="0" w:color="auto"/>
      </w:divBdr>
    </w:div>
    <w:div w:id="1399355067">
      <w:bodyDiv w:val="1"/>
      <w:marLeft w:val="0"/>
      <w:marRight w:val="0"/>
      <w:marTop w:val="0"/>
      <w:marBottom w:val="0"/>
      <w:divBdr>
        <w:top w:val="none" w:sz="0" w:space="0" w:color="auto"/>
        <w:left w:val="none" w:sz="0" w:space="0" w:color="auto"/>
        <w:bottom w:val="none" w:sz="0" w:space="0" w:color="auto"/>
        <w:right w:val="none" w:sz="0" w:space="0" w:color="auto"/>
      </w:divBdr>
    </w:div>
    <w:div w:id="1816415592">
      <w:bodyDiv w:val="1"/>
      <w:marLeft w:val="0"/>
      <w:marRight w:val="0"/>
      <w:marTop w:val="0"/>
      <w:marBottom w:val="0"/>
      <w:divBdr>
        <w:top w:val="none" w:sz="0" w:space="0" w:color="auto"/>
        <w:left w:val="none" w:sz="0" w:space="0" w:color="auto"/>
        <w:bottom w:val="none" w:sz="0" w:space="0" w:color="auto"/>
        <w:right w:val="none" w:sz="0" w:space="0" w:color="auto"/>
      </w:divBdr>
    </w:div>
    <w:div w:id="19606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117" Type="http://schemas.openxmlformats.org/officeDocument/2006/relationships/header" Target="header2.xml"/><Relationship Id="rId21" Type="http://schemas.openxmlformats.org/officeDocument/2006/relationships/hyperlink" Target="https://www.luc.edu/wellness/" TargetMode="External"/><Relationship Id="rId42" Type="http://schemas.openxmlformats.org/officeDocument/2006/relationships/hyperlink" Target="https://suicidology.org/" TargetMode="External"/><Relationship Id="rId47" Type="http://schemas.openxmlformats.org/officeDocument/2006/relationships/hyperlink" Target="https://doi.org/10.1023/A:1024557200606" TargetMode="External"/><Relationship Id="rId63" Type="http://schemas.openxmlformats.org/officeDocument/2006/relationships/hyperlink" Target="https://www.ptsd.va.gov/" TargetMode="External"/><Relationship Id="rId68" Type="http://schemas.openxmlformats.org/officeDocument/2006/relationships/hyperlink" Target="https://doi.org/10.1111/sltb.12770" TargetMode="External"/><Relationship Id="rId84" Type="http://schemas.openxmlformats.org/officeDocument/2006/relationships/hyperlink" Target="https://doi.org/10.1111/sltb.12558" TargetMode="External"/><Relationship Id="rId89" Type="http://schemas.openxmlformats.org/officeDocument/2006/relationships/hyperlink" Target="https://doi.org/10.1001/dmp.2012.39" TargetMode="External"/><Relationship Id="rId112" Type="http://schemas.openxmlformats.org/officeDocument/2006/relationships/hyperlink" Target="https://www.cdc.gov/ViolencePrevention/pdf/NISVS_Report2010-a.pdf" TargetMode="External"/><Relationship Id="rId16" Type="http://schemas.openxmlformats.org/officeDocument/2006/relationships/hyperlink" Target="https://www.luc.edu/writing/index.shtml" TargetMode="External"/><Relationship Id="rId107" Type="http://schemas.openxmlformats.org/officeDocument/2006/relationships/hyperlink" Target="https://doi.org/10.1186/1745-6673-7-18"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doi.org/10.1192/apt.9.6.424" TargetMode="External"/><Relationship Id="rId53" Type="http://schemas.openxmlformats.org/officeDocument/2006/relationships/hyperlink" Target="https://www.ptsd.va.gov/" TargetMode="External"/><Relationship Id="rId58" Type="http://schemas.openxmlformats.org/officeDocument/2006/relationships/hyperlink" Target="https://doi.org/10.1002/jts.2490010305" TargetMode="External"/><Relationship Id="rId74" Type="http://schemas.openxmlformats.org/officeDocument/2006/relationships/hyperlink" Target="https://www.nctsn.org/resources/psychological-first-aid-pfa-field-operations-guide-2nd-edition" TargetMode="External"/><Relationship Id="rId79" Type="http://schemas.openxmlformats.org/officeDocument/2006/relationships/hyperlink" Target="https://doi.org/10.1080/15289168.2012.648887" TargetMode="External"/><Relationship Id="rId102" Type="http://schemas.openxmlformats.org/officeDocument/2006/relationships/hyperlink" Target="https://doi.org/10.1037/0003-066X.48.3.242"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doi.org/10.1023/A:1022866917611" TargetMode="External"/><Relationship Id="rId95" Type="http://schemas.openxmlformats.org/officeDocument/2006/relationships/hyperlink" Target="https://doi.org/10.1080/10615809208250489"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43" Type="http://schemas.openxmlformats.org/officeDocument/2006/relationships/hyperlink" Target="https://doi.org/10.1111/sltb.12583" TargetMode="External"/><Relationship Id="rId48" Type="http://schemas.openxmlformats.org/officeDocument/2006/relationships/hyperlink" Target="https://doi.org/10.1037/0003-066X.48.3.242" TargetMode="External"/><Relationship Id="rId64" Type="http://schemas.openxmlformats.org/officeDocument/2006/relationships/hyperlink" Target="https://www.cdc.gov/ViolencePrevention/pdf/NISVS_Report2010-a.pdf" TargetMode="External"/><Relationship Id="rId69" Type="http://schemas.openxmlformats.org/officeDocument/2006/relationships/hyperlink" Target="https://www.apa.org/ptsd-guideline/" TargetMode="External"/><Relationship Id="rId113" Type="http://schemas.openxmlformats.org/officeDocument/2006/relationships/hyperlink" Target="https://d.docs.live.net/e3cf5fb971f5663d/National%20Center%20for%20Post%20Traumatic%20Stress%20Disorder%20https:/www.ptsd.va.gov" TargetMode="External"/><Relationship Id="rId118" Type="http://schemas.openxmlformats.org/officeDocument/2006/relationships/footer" Target="footer1.xml"/><Relationship Id="rId80" Type="http://schemas.openxmlformats.org/officeDocument/2006/relationships/hyperlink" Target="https://doi.org/10.1027/00573-000" TargetMode="External"/><Relationship Id="rId85" Type="http://schemas.openxmlformats.org/officeDocument/2006/relationships/hyperlink" Target="https://doi.org/10.1177/0093854820942274" TargetMode="Externa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33" Type="http://schemas.openxmlformats.org/officeDocument/2006/relationships/hyperlink" Target="https://doi.org/10.1027/00573-000" TargetMode="External"/><Relationship Id="rId38" Type="http://schemas.openxmlformats.org/officeDocument/2006/relationships/hyperlink" Target="http://isr.unm.edu/reports/2020/mobile-crisis-team-screening-and-assessment-tools-and-procedures1.pdf" TargetMode="External"/><Relationship Id="rId59" Type="http://schemas.openxmlformats.org/officeDocument/2006/relationships/hyperlink" Target="https://www.ptsd.va.gov/" TargetMode="External"/><Relationship Id="rId103" Type="http://schemas.openxmlformats.org/officeDocument/2006/relationships/hyperlink" Target="https://doi.org/10.1111/sltb.12770" TargetMode="External"/><Relationship Id="rId108" Type="http://schemas.openxmlformats.org/officeDocument/2006/relationships/hyperlink" Target="https://doi.org/10.3389/fpsyt.2021.675936" TargetMode="External"/><Relationship Id="rId54" Type="http://schemas.openxmlformats.org/officeDocument/2006/relationships/hyperlink" Target="https://doi.org/10.1007/s40615-020-00780-0" TargetMode="External"/><Relationship Id="rId70" Type="http://schemas.openxmlformats.org/officeDocument/2006/relationships/hyperlink" Target="https://www.ptsd.va.gov/" TargetMode="External"/><Relationship Id="rId75" Type="http://schemas.openxmlformats.org/officeDocument/2006/relationships/hyperlink" Target="https://doi.org/10.1080/00377319609517477" TargetMode="External"/><Relationship Id="rId91" Type="http://schemas.openxmlformats.org/officeDocument/2006/relationships/hyperlink" Target="http://jaapl.org/content/37/3/363" TargetMode="External"/><Relationship Id="rId96" Type="http://schemas.openxmlformats.org/officeDocument/2006/relationships/hyperlink" Target="https://doi.org/10.1080/0037731960951747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49" Type="http://schemas.openxmlformats.org/officeDocument/2006/relationships/hyperlink" Target="https://doi.org/10.1176/ps.46.9.919" TargetMode="External"/><Relationship Id="rId114" Type="http://schemas.openxmlformats.org/officeDocument/2006/relationships/hyperlink" Target="https://d.docs.live.net/e3cf5fb971f5663d/National%20Child%20Traumatic%20Stress%20Network%20https:/www.nctsn.org/" TargetMode="External"/><Relationship Id="rId119" Type="http://schemas.openxmlformats.org/officeDocument/2006/relationships/footer" Target="footer2.xml"/><Relationship Id="rId44" Type="http://schemas.openxmlformats.org/officeDocument/2006/relationships/hyperlink" Target="https://doi.org/10.3390/ijerph17249588" TargetMode="External"/><Relationship Id="rId60" Type="http://schemas.openxmlformats.org/officeDocument/2006/relationships/hyperlink" Target="https://www.nctsn.org/" TargetMode="External"/><Relationship Id="rId65" Type="http://schemas.openxmlformats.org/officeDocument/2006/relationships/hyperlink" Target="https://doi.org/10.1016/j.psychres.2020.112942" TargetMode="External"/><Relationship Id="rId81" Type="http://schemas.openxmlformats.org/officeDocument/2006/relationships/hyperlink" Target="https://doi.org/10.1111/sltb.12583" TargetMode="External"/><Relationship Id="rId86" Type="http://schemas.openxmlformats.org/officeDocument/2006/relationships/hyperlink" Target="https://doi.org/10.3390/ijerph17249588"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doi.org/10.1016/j.socscimed.2018.08.025" TargetMode="External"/><Relationship Id="rId109" Type="http://schemas.openxmlformats.org/officeDocument/2006/relationships/hyperlink" Target="https://doi.org/10.1016/j.socscimed.2018.08.025" TargetMode="External"/><Relationship Id="rId34" Type="http://schemas.openxmlformats.org/officeDocument/2006/relationships/hyperlink" Target="https://doi.org/10.1111/sltb.12558" TargetMode="External"/><Relationship Id="rId50" Type="http://schemas.openxmlformats.org/officeDocument/2006/relationships/hyperlink" Target="https://doi.org/10.1080/13557858.2018.1514453" TargetMode="External"/><Relationship Id="rId55" Type="http://schemas.openxmlformats.org/officeDocument/2006/relationships/hyperlink" Target="https://doi.org/10.1037/a0018164" TargetMode="External"/><Relationship Id="rId76" Type="http://schemas.openxmlformats.org/officeDocument/2006/relationships/hyperlink" Target="https://doi.org/10.1080/10615809208250489" TargetMode="External"/><Relationship Id="rId97" Type="http://schemas.openxmlformats.org/officeDocument/2006/relationships/hyperlink" Target="https://doi.org/10.1002/jts.2490010305" TargetMode="External"/><Relationship Id="rId104" Type="http://schemas.openxmlformats.org/officeDocument/2006/relationships/hyperlink" Target="https://doi.org/10.1007/s40615-020-00780-0" TargetMode="External"/><Relationship Id="rId120"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doi.org/10.1080/15289168.2012.648887" TargetMode="External"/><Relationship Id="rId92" Type="http://schemas.openxmlformats.org/officeDocument/2006/relationships/hyperlink" Target="https://doi.org/10.1177/0095798414563748" TargetMode="Externa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s://doi.org/10.1177/0095798414563748" TargetMode="External"/><Relationship Id="rId45" Type="http://schemas.openxmlformats.org/officeDocument/2006/relationships/hyperlink" Target="https://doi.org/10.1023/A:1022866917611" TargetMode="External"/><Relationship Id="rId66" Type="http://schemas.openxmlformats.org/officeDocument/2006/relationships/hyperlink" Target="https://doi.org/10.1016/j.janxdis.2019.102145" TargetMode="External"/><Relationship Id="rId87" Type="http://schemas.openxmlformats.org/officeDocument/2006/relationships/hyperlink" Target="http://jaapl.org/content/36/1/47" TargetMode="External"/><Relationship Id="rId110" Type="http://schemas.openxmlformats.org/officeDocument/2006/relationships/hyperlink" Target="https://d.docs.live.net/e3cf5fb971f5663d/American%20Association%20of%20Suicidology%20%20https:/suicidology.org/" TargetMode="External"/><Relationship Id="rId115" Type="http://schemas.openxmlformats.org/officeDocument/2006/relationships/hyperlink" Target="https://isr.unm.edu/reports/2020/mobile-crisis-team-screening-and-assessment-tools-and-procedures1.pdf" TargetMode="External"/><Relationship Id="rId61" Type="http://schemas.openxmlformats.org/officeDocument/2006/relationships/hyperlink" Target="https://doi.org/10.1177/0093854820942274" TargetMode="External"/><Relationship Id="rId82" Type="http://schemas.openxmlformats.org/officeDocument/2006/relationships/hyperlink" Target="https://doi.org/10.1192/apt.9.6.424"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doi.org/10.1192/apt.9.6.424" TargetMode="External"/><Relationship Id="rId56" Type="http://schemas.openxmlformats.org/officeDocument/2006/relationships/hyperlink" Target="https://doi.org/10.1016/j.jpeds.2021.04.071" TargetMode="External"/><Relationship Id="rId77" Type="http://schemas.openxmlformats.org/officeDocument/2006/relationships/hyperlink" Target="https://doi.org/10.1002/wps.20311" TargetMode="External"/><Relationship Id="rId100" Type="http://schemas.openxmlformats.org/officeDocument/2006/relationships/hyperlink" Target="https://doi.org/10.1111/sltb.12773" TargetMode="External"/><Relationship Id="rId105" Type="http://schemas.openxmlformats.org/officeDocument/2006/relationships/hyperlink" Target="https://doi.org/10.1037/a0018164"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doi.org/10.3389/fpsyt.2021.675936" TargetMode="External"/><Relationship Id="rId72" Type="http://schemas.openxmlformats.org/officeDocument/2006/relationships/hyperlink" Target="https://doi.org/10.1001/dmp.2012.39" TargetMode="External"/><Relationship Id="rId93" Type="http://schemas.openxmlformats.org/officeDocument/2006/relationships/hyperlink" Target="https://doi.org/10.1023/A:1024557200606" TargetMode="External"/><Relationship Id="rId98" Type="http://schemas.openxmlformats.org/officeDocument/2006/relationships/hyperlink" Target="https://doi.org/10.1002/wps.20311" TargetMode="External"/><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s://www.luc.edu/veterans/" TargetMode="External"/><Relationship Id="rId46" Type="http://schemas.openxmlformats.org/officeDocument/2006/relationships/hyperlink" Target="http://jaapl.org/content/37/3/363" TargetMode="External"/><Relationship Id="rId67" Type="http://schemas.openxmlformats.org/officeDocument/2006/relationships/hyperlink" Target="https://doi.org/10.1108/S1479-355520180000016008" TargetMode="External"/><Relationship Id="rId116" Type="http://schemas.openxmlformats.org/officeDocument/2006/relationships/header" Target="header1.xml"/><Relationship Id="rId20" Type="http://schemas.openxmlformats.org/officeDocument/2006/relationships/hyperlink" Target="http://www.luc.edu/its/service/" TargetMode="External"/><Relationship Id="rId41" Type="http://schemas.openxmlformats.org/officeDocument/2006/relationships/hyperlink" Target="https://doi.org/10.1111/sltb.12773" TargetMode="External"/><Relationship Id="rId62" Type="http://schemas.openxmlformats.org/officeDocument/2006/relationships/hyperlink" Target="https://jaapl.org/content/36/1/47" TargetMode="External"/><Relationship Id="rId83" Type="http://schemas.openxmlformats.org/officeDocument/2006/relationships/hyperlink" Target="https://doi.org/10.1016/j.psychres.2020.112942" TargetMode="External"/><Relationship Id="rId88" Type="http://schemas.openxmlformats.org/officeDocument/2006/relationships/hyperlink" Target="https://doi.org/10.1016/j.jpeds.2021.04.071" TargetMode="External"/><Relationship Id="rId111" Type="http://schemas.openxmlformats.org/officeDocument/2006/relationships/hyperlink" Target="https://d.docs.live.net/e3cf5fb971f5663d/American%20Psychological%20Association%20https:/www.apa.org/ptsd-guideline/" TargetMode="External"/><Relationship Id="rId15" Type="http://schemas.openxmlformats.org/officeDocument/2006/relationships/hyperlink" Target="https://www2.ed.gov/policy/gen/guid/fpco/ferpa/index.html" TargetMode="External"/><Relationship Id="rId36" Type="http://schemas.openxmlformats.org/officeDocument/2006/relationships/hyperlink" Target="http://isr.unm.edu/reports/2020/mobile-crisis-team-screening-and-assessment-tools-and-procedures1.pdf" TargetMode="External"/><Relationship Id="rId57" Type="http://schemas.openxmlformats.org/officeDocument/2006/relationships/hyperlink" Target="https://www.apa.org/ptsd-guideline/" TargetMode="External"/><Relationship Id="rId106" Type="http://schemas.openxmlformats.org/officeDocument/2006/relationships/hyperlink" Target="https://doi.org/10.1176/ps.46.9.919"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52" Type="http://schemas.openxmlformats.org/officeDocument/2006/relationships/hyperlink" Target="https://www.apa.org/ptsd-guideline/" TargetMode="External"/><Relationship Id="rId73" Type="http://schemas.openxmlformats.org/officeDocument/2006/relationships/hyperlink" Target="https://www.sakai.luc.edu" TargetMode="External"/><Relationship Id="rId78" Type="http://schemas.openxmlformats.org/officeDocument/2006/relationships/hyperlink" Target="https://doi.org/10.1186/1745-6673-7-18" TargetMode="External"/><Relationship Id="rId94" Type="http://schemas.openxmlformats.org/officeDocument/2006/relationships/hyperlink" Target="Https://doi.org/10.1080/13557858.2018.1514453" TargetMode="External"/><Relationship Id="rId99" Type="http://schemas.openxmlformats.org/officeDocument/2006/relationships/hyperlink" Target="https://doi.org/10.1016/j.janxdis.2019.102145" TargetMode="External"/><Relationship Id="rId101" Type="http://schemas.openxmlformats.org/officeDocument/2006/relationships/hyperlink" Target="https://doi.org/10.1108/S1479-355520180000016008"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11880</Words>
  <Characters>67722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 Wolfe</dc:creator>
  <cp:keywords/>
  <dc:description/>
  <cp:lastModifiedBy>isabel v</cp:lastModifiedBy>
  <cp:revision>2</cp:revision>
  <dcterms:created xsi:type="dcterms:W3CDTF">2022-06-14T16:50:00Z</dcterms:created>
  <dcterms:modified xsi:type="dcterms:W3CDTF">2022-06-14T16:50:00Z</dcterms:modified>
</cp:coreProperties>
</file>